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C6" w:rsidRPr="00075445" w:rsidRDefault="00A06B6C" w:rsidP="00CA14B2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075445">
        <w:rPr>
          <w:rFonts w:ascii="Arial" w:hAnsi="Arial" w:cs="Arial"/>
          <w:b/>
          <w:sz w:val="24"/>
          <w:u w:val="single"/>
        </w:rPr>
        <w:t>Tandem</w:t>
      </w:r>
      <w:r w:rsidR="0034126B" w:rsidRPr="00075445">
        <w:rPr>
          <w:rFonts w:ascii="Arial" w:hAnsi="Arial" w:cs="Arial"/>
          <w:b/>
          <w:sz w:val="24"/>
          <w:u w:val="single"/>
        </w:rPr>
        <w:t xml:space="preserve"> Diasend</w:t>
      </w:r>
      <w:r w:rsidR="003A70C6" w:rsidRPr="00075445">
        <w:rPr>
          <w:rFonts w:ascii="Arial" w:hAnsi="Arial" w:cs="Arial"/>
          <w:b/>
          <w:sz w:val="24"/>
          <w:u w:val="single"/>
        </w:rPr>
        <w:t xml:space="preserve"> WORKSHEET</w:t>
      </w:r>
      <w:r w:rsidRPr="00075445">
        <w:rPr>
          <w:rFonts w:ascii="Arial" w:hAnsi="Arial" w:cs="Arial"/>
          <w:b/>
          <w:sz w:val="24"/>
          <w:u w:val="single"/>
        </w:rPr>
        <w:t xml:space="preserve"> with Control IQ</w:t>
      </w:r>
    </w:p>
    <w:p w:rsidR="00075445" w:rsidRDefault="00075445" w:rsidP="003A70C6">
      <w:pPr>
        <w:spacing w:after="0"/>
        <w:jc w:val="center"/>
        <w:rPr>
          <w:rFonts w:ascii="Arial" w:hAnsi="Arial" w:cs="Arial"/>
          <w:b/>
        </w:rPr>
      </w:pPr>
    </w:p>
    <w:p w:rsidR="00075445" w:rsidRDefault="000B5127" w:rsidP="0007544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25pt;margin-top:8.45pt;width:515.7pt;height:138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_x0000_s1026">
              <w:txbxContent>
                <w:p w:rsidR="000654BE" w:rsidRDefault="000654BE" w:rsidP="00075445">
                  <w:pPr>
                    <w:spacing w:after="0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Control IQ </w:t>
                  </w:r>
                </w:p>
                <w:p w:rsidR="000654BE" w:rsidRPr="002F3BC9" w:rsidRDefault="000654BE" w:rsidP="00075445">
                  <w:pPr>
                    <w:rPr>
                      <w:i/>
                      <w:szCs w:val="24"/>
                    </w:rPr>
                  </w:pPr>
                  <w:r w:rsidRPr="002F3BC9">
                    <w:rPr>
                      <w:i/>
                      <w:szCs w:val="24"/>
                    </w:rPr>
                    <w:t>The Control IQ feature of the system means the pump has the</w:t>
                  </w:r>
                  <w:r>
                    <w:rPr>
                      <w:i/>
                      <w:szCs w:val="24"/>
                    </w:rPr>
                    <w:t>se</w:t>
                  </w:r>
                  <w:r w:rsidRPr="002F3BC9">
                    <w:rPr>
                      <w:i/>
                      <w:szCs w:val="24"/>
                    </w:rPr>
                    <w:t xml:space="preserve"> additional functions:</w:t>
                  </w:r>
                </w:p>
                <w:p w:rsidR="000654BE" w:rsidRDefault="000654BE" w:rsidP="00075445">
                  <w:pPr>
                    <w:pStyle w:val="ListParagraph"/>
                    <w:numPr>
                      <w:ilvl w:val="0"/>
                      <w:numId w:val="29"/>
                    </w:numPr>
                    <w:spacing w:after="160" w:line="259" w:lineRule="auto"/>
                    <w:rPr>
                      <w:i/>
                      <w:szCs w:val="24"/>
                    </w:rPr>
                  </w:pPr>
                  <w:r w:rsidRPr="002F3BC9">
                    <w:rPr>
                      <w:i/>
                      <w:szCs w:val="24"/>
                    </w:rPr>
                    <w:t>Auto adjusts background insulin delivery every 5 mins using the Dexcom Sensor readings which are displayed on the pump home screen</w:t>
                  </w:r>
                  <w:r>
                    <w:rPr>
                      <w:i/>
                      <w:szCs w:val="24"/>
                    </w:rPr>
                    <w:t xml:space="preserve">. </w:t>
                  </w:r>
                  <w:r w:rsidRPr="002F3BC9">
                    <w:rPr>
                      <w:i/>
                      <w:szCs w:val="24"/>
                    </w:rPr>
                    <w:t>The system will predict the blood glucose level and adjusts insulin 30 minutes ahead of time by using the sensor data from the Continued</w:t>
                  </w:r>
                  <w:r w:rsidRPr="002F3BC9">
                    <w:rPr>
                      <w:i/>
                      <w:sz w:val="24"/>
                    </w:rPr>
                    <w:t xml:space="preserve"> </w:t>
                  </w:r>
                  <w:r w:rsidRPr="002F3BC9">
                    <w:rPr>
                      <w:i/>
                      <w:szCs w:val="24"/>
                    </w:rPr>
                    <w:t>Glucose Monito</w:t>
                  </w:r>
                  <w:r>
                    <w:rPr>
                      <w:i/>
                      <w:szCs w:val="24"/>
                    </w:rPr>
                    <w:t>r.</w:t>
                  </w:r>
                </w:p>
                <w:p w:rsidR="000654BE" w:rsidRDefault="000654BE" w:rsidP="00075445">
                  <w:pPr>
                    <w:pStyle w:val="ListParagraph"/>
                    <w:spacing w:after="160" w:line="259" w:lineRule="auto"/>
                    <w:rPr>
                      <w:i/>
                      <w:szCs w:val="24"/>
                    </w:rPr>
                  </w:pPr>
                </w:p>
                <w:p w:rsidR="000654BE" w:rsidRPr="002F3BC9" w:rsidRDefault="000654BE" w:rsidP="00075445">
                  <w:pPr>
                    <w:pStyle w:val="ListParagraph"/>
                    <w:numPr>
                      <w:ilvl w:val="0"/>
                      <w:numId w:val="29"/>
                    </w:numPr>
                    <w:spacing w:after="160" w:line="259" w:lineRule="auto"/>
                    <w:rPr>
                      <w:i/>
                      <w:szCs w:val="24"/>
                    </w:rPr>
                  </w:pPr>
                  <w:r w:rsidRPr="002F3BC9">
                    <w:rPr>
                      <w:i/>
                      <w:szCs w:val="24"/>
                    </w:rPr>
                    <w:t>Auto corrects if the sensor glucose follows the algorithm trend to trigger a small insulin correction without any interaction by the user</w:t>
                  </w:r>
                  <w:r w:rsidR="00DC0AE0">
                    <w:rPr>
                      <w:i/>
                      <w:szCs w:val="24"/>
                    </w:rPr>
                    <w:t>, it will deliver 1 auto correction every 60 mins if required.</w:t>
                  </w:r>
                </w:p>
                <w:p w:rsidR="000654BE" w:rsidRPr="002F3BC9" w:rsidRDefault="000654BE" w:rsidP="00075445">
                  <w:pPr>
                    <w:pStyle w:val="ListParagraph"/>
                    <w:spacing w:after="160" w:line="259" w:lineRule="auto"/>
                    <w:rPr>
                      <w:i/>
                      <w:sz w:val="20"/>
                      <w:szCs w:val="24"/>
                    </w:rPr>
                  </w:pPr>
                </w:p>
                <w:p w:rsidR="000654BE" w:rsidRDefault="000654BE" w:rsidP="00075445"/>
              </w:txbxContent>
            </v:textbox>
            <w10:wrap type="square"/>
          </v:shape>
        </w:pict>
      </w:r>
    </w:p>
    <w:p w:rsidR="003A70C6" w:rsidRDefault="003A70C6" w:rsidP="00DC0AE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Dates of Download: ____________ to ____________</w:t>
      </w:r>
    </w:p>
    <w:p w:rsidR="000654BE" w:rsidRDefault="000654BE" w:rsidP="00075445">
      <w:pPr>
        <w:spacing w:after="0"/>
        <w:rPr>
          <w:rFonts w:ascii="Arial" w:hAnsi="Arial" w:cs="Arial"/>
        </w:rPr>
      </w:pPr>
    </w:p>
    <w:p w:rsidR="000654BE" w:rsidRDefault="000654BE" w:rsidP="000654BE">
      <w:pPr>
        <w:spacing w:after="0"/>
        <w:ind w:left="-851"/>
        <w:rPr>
          <w:rFonts w:ascii="Arial" w:hAnsi="Arial" w:cs="Arial"/>
          <w:b/>
          <w:sz w:val="24"/>
          <w:u w:val="single"/>
        </w:rPr>
      </w:pPr>
      <w:r w:rsidRPr="00C03072">
        <w:rPr>
          <w:rFonts w:ascii="Arial" w:hAnsi="Arial" w:cs="Arial"/>
          <w:b/>
          <w:sz w:val="24"/>
          <w:u w:val="single"/>
        </w:rPr>
        <w:t>Point to Remember</w:t>
      </w:r>
      <w:r w:rsidR="00CA14B2">
        <w:rPr>
          <w:rFonts w:ascii="Arial" w:hAnsi="Arial" w:cs="Arial"/>
          <w:b/>
          <w:sz w:val="24"/>
          <w:u w:val="single"/>
        </w:rPr>
        <w:t xml:space="preserve"> and Consider</w:t>
      </w:r>
      <w:r w:rsidRPr="00C03072">
        <w:rPr>
          <w:rFonts w:ascii="Arial" w:hAnsi="Arial" w:cs="Arial"/>
          <w:b/>
          <w:sz w:val="24"/>
          <w:u w:val="single"/>
        </w:rPr>
        <w:t>:</w:t>
      </w:r>
    </w:p>
    <w:p w:rsidR="00CA14B2" w:rsidRPr="00C03072" w:rsidRDefault="00CA14B2" w:rsidP="000654BE">
      <w:pPr>
        <w:spacing w:after="0"/>
        <w:ind w:left="-851"/>
        <w:rPr>
          <w:rFonts w:ascii="Arial" w:hAnsi="Arial" w:cs="Arial"/>
          <w:sz w:val="24"/>
        </w:rPr>
      </w:pPr>
    </w:p>
    <w:p w:rsidR="00CA14B2" w:rsidRDefault="00CA14B2" w:rsidP="000654BE">
      <w:pPr>
        <w:spacing w:after="0"/>
        <w:ind w:left="-851"/>
        <w:rPr>
          <w:rFonts w:ascii="Arial" w:hAnsi="Arial" w:cs="Arial"/>
          <w:sz w:val="24"/>
        </w:rPr>
      </w:pPr>
    </w:p>
    <w:p w:rsidR="000654BE" w:rsidRDefault="000654BE" w:rsidP="000654BE">
      <w:pPr>
        <w:spacing w:after="0"/>
        <w:ind w:left="-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CIQ</w:t>
      </w:r>
      <w:r w:rsidRPr="00C0307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setting changes that can be made </w:t>
      </w:r>
      <w:r w:rsidRPr="00C03072">
        <w:rPr>
          <w:rFonts w:ascii="Arial" w:hAnsi="Arial" w:cs="Arial"/>
          <w:sz w:val="24"/>
        </w:rPr>
        <w:t xml:space="preserve">– </w:t>
      </w:r>
    </w:p>
    <w:p w:rsidR="00C025B9" w:rsidRDefault="00C025B9" w:rsidP="000654BE">
      <w:pPr>
        <w:spacing w:after="0"/>
        <w:ind w:left="-851"/>
        <w:rPr>
          <w:rFonts w:ascii="Arial" w:hAnsi="Arial" w:cs="Arial"/>
          <w:sz w:val="24"/>
        </w:rPr>
      </w:pPr>
    </w:p>
    <w:p w:rsidR="000654BE" w:rsidRPr="00CA14B2" w:rsidRDefault="000654BE" w:rsidP="00CA14B2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 w:rsidRPr="00CA14B2">
        <w:rPr>
          <w:rFonts w:ascii="Arial" w:hAnsi="Arial" w:cs="Arial"/>
          <w:b/>
          <w:sz w:val="24"/>
        </w:rPr>
        <w:t>Review TDD and Weight – update these into CIQ settings on pump (affects algorithm function)</w:t>
      </w:r>
    </w:p>
    <w:p w:rsidR="00CA14B2" w:rsidRPr="00CA14B2" w:rsidRDefault="00CA14B2" w:rsidP="00CA14B2">
      <w:pPr>
        <w:pStyle w:val="ListParagraph"/>
        <w:spacing w:after="0"/>
        <w:rPr>
          <w:rFonts w:ascii="Arial" w:hAnsi="Arial" w:cs="Arial"/>
          <w:sz w:val="24"/>
        </w:rPr>
      </w:pPr>
    </w:p>
    <w:p w:rsidR="000654BE" w:rsidRPr="00CA14B2" w:rsidRDefault="000654BE" w:rsidP="00CA14B2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 w:rsidRPr="00CA14B2">
        <w:rPr>
          <w:rFonts w:ascii="Arial" w:hAnsi="Arial" w:cs="Arial"/>
          <w:b/>
          <w:sz w:val="24"/>
        </w:rPr>
        <w:t xml:space="preserve">Review sensitivity and </w:t>
      </w:r>
      <w:r w:rsidR="00CA14B2">
        <w:rPr>
          <w:rFonts w:ascii="Arial" w:hAnsi="Arial" w:cs="Arial"/>
          <w:b/>
          <w:sz w:val="24"/>
        </w:rPr>
        <w:t xml:space="preserve">consider </w:t>
      </w:r>
      <w:r w:rsidRPr="00CA14B2">
        <w:rPr>
          <w:rFonts w:ascii="Arial" w:hAnsi="Arial" w:cs="Arial"/>
          <w:b/>
          <w:sz w:val="24"/>
        </w:rPr>
        <w:t xml:space="preserve">change as this also affects the CIQ algorithm </w:t>
      </w:r>
      <w:r w:rsidR="00C025B9" w:rsidRPr="00CA14B2">
        <w:rPr>
          <w:rFonts w:ascii="Arial" w:hAnsi="Arial" w:cs="Arial"/>
          <w:b/>
          <w:sz w:val="24"/>
        </w:rPr>
        <w:t xml:space="preserve">(see guidance pg </w:t>
      </w:r>
      <w:r w:rsidR="00B41A13">
        <w:rPr>
          <w:rFonts w:ascii="Arial" w:hAnsi="Arial" w:cs="Arial"/>
          <w:b/>
          <w:sz w:val="24"/>
        </w:rPr>
        <w:t>3</w:t>
      </w:r>
      <w:r w:rsidR="00C025B9" w:rsidRPr="00CA14B2">
        <w:rPr>
          <w:rFonts w:ascii="Arial" w:hAnsi="Arial" w:cs="Arial"/>
          <w:b/>
          <w:sz w:val="24"/>
        </w:rPr>
        <w:t>)</w:t>
      </w:r>
    </w:p>
    <w:p w:rsidR="00CA14B2" w:rsidRPr="00CA14B2" w:rsidRDefault="00CA14B2" w:rsidP="00CA14B2">
      <w:pPr>
        <w:spacing w:after="0"/>
        <w:rPr>
          <w:rFonts w:ascii="Arial" w:hAnsi="Arial" w:cs="Arial"/>
          <w:sz w:val="24"/>
        </w:rPr>
      </w:pPr>
    </w:p>
    <w:p w:rsidR="000654BE" w:rsidRPr="00CA14B2" w:rsidRDefault="000654BE" w:rsidP="00CA14B2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 w:rsidRPr="00CA14B2">
        <w:rPr>
          <w:rFonts w:ascii="Arial" w:hAnsi="Arial" w:cs="Arial"/>
          <w:b/>
          <w:sz w:val="24"/>
        </w:rPr>
        <w:t>All Basal Rates can be adjusted</w:t>
      </w:r>
      <w:r w:rsidR="00C025B9" w:rsidRPr="00CA14B2">
        <w:rPr>
          <w:rFonts w:ascii="Arial" w:hAnsi="Arial" w:cs="Arial"/>
          <w:b/>
          <w:sz w:val="24"/>
        </w:rPr>
        <w:t xml:space="preserve"> – setting up new profiles for life events such as weekend/weekdays, exercise routines</w:t>
      </w:r>
    </w:p>
    <w:p w:rsidR="00C025B9" w:rsidRPr="00CA14B2" w:rsidRDefault="00C025B9" w:rsidP="00CA14B2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</w:rPr>
      </w:pPr>
      <w:r w:rsidRPr="00CA14B2">
        <w:rPr>
          <w:rFonts w:ascii="Arial" w:hAnsi="Arial" w:cs="Arial"/>
          <w:b/>
          <w:sz w:val="24"/>
        </w:rPr>
        <w:t>Exercise</w:t>
      </w:r>
      <w:r w:rsidR="00CA14B2">
        <w:rPr>
          <w:rFonts w:ascii="Arial" w:hAnsi="Arial" w:cs="Arial"/>
          <w:b/>
          <w:sz w:val="24"/>
        </w:rPr>
        <w:t xml:space="preserve"> Activity</w:t>
      </w:r>
      <w:r w:rsidRPr="00CA14B2">
        <w:rPr>
          <w:rFonts w:ascii="Arial" w:hAnsi="Arial" w:cs="Arial"/>
          <w:b/>
          <w:sz w:val="24"/>
        </w:rPr>
        <w:t xml:space="preserve"> – set 1 hour pre </w:t>
      </w:r>
      <w:r w:rsidR="00CA14B2">
        <w:rPr>
          <w:rFonts w:ascii="Arial" w:hAnsi="Arial" w:cs="Arial"/>
          <w:b/>
          <w:sz w:val="24"/>
        </w:rPr>
        <w:t>- duration -</w:t>
      </w:r>
      <w:r w:rsidRPr="00CA14B2">
        <w:rPr>
          <w:rFonts w:ascii="Arial" w:hAnsi="Arial" w:cs="Arial"/>
          <w:b/>
          <w:sz w:val="24"/>
        </w:rPr>
        <w:t xml:space="preserve"> 1 hour after </w:t>
      </w:r>
      <w:r w:rsidR="00CA14B2">
        <w:rPr>
          <w:rFonts w:ascii="Arial" w:hAnsi="Arial" w:cs="Arial"/>
          <w:b/>
          <w:sz w:val="24"/>
        </w:rPr>
        <w:t xml:space="preserve">- most beneficial in </w:t>
      </w:r>
      <w:r w:rsidRPr="00CA14B2">
        <w:rPr>
          <w:rFonts w:ascii="Arial" w:hAnsi="Arial" w:cs="Arial"/>
          <w:b/>
          <w:sz w:val="24"/>
        </w:rPr>
        <w:t>conjunction with a specific profile so CIQ works well with activities and not against.</w:t>
      </w:r>
    </w:p>
    <w:p w:rsidR="00CA14B2" w:rsidRPr="00CA14B2" w:rsidRDefault="00CA14B2" w:rsidP="00CA14B2">
      <w:pPr>
        <w:pStyle w:val="ListParagraph"/>
        <w:spacing w:after="0"/>
        <w:ind w:left="1440"/>
        <w:rPr>
          <w:rFonts w:ascii="Arial" w:hAnsi="Arial" w:cs="Arial"/>
          <w:sz w:val="24"/>
        </w:rPr>
      </w:pPr>
    </w:p>
    <w:p w:rsidR="000654BE" w:rsidRPr="00CA14B2" w:rsidRDefault="00C025B9" w:rsidP="00CA14B2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 w:rsidRPr="00CA14B2">
        <w:rPr>
          <w:rFonts w:ascii="Arial" w:hAnsi="Arial" w:cs="Arial"/>
          <w:b/>
          <w:sz w:val="24"/>
        </w:rPr>
        <w:t>Carb Ratios</w:t>
      </w:r>
    </w:p>
    <w:p w:rsidR="00CA14B2" w:rsidRPr="00CA14B2" w:rsidRDefault="00CA14B2" w:rsidP="00CA14B2">
      <w:pPr>
        <w:pStyle w:val="ListParagraph"/>
        <w:spacing w:after="0"/>
        <w:rPr>
          <w:rFonts w:ascii="Arial" w:hAnsi="Arial" w:cs="Arial"/>
          <w:sz w:val="24"/>
        </w:rPr>
      </w:pPr>
    </w:p>
    <w:p w:rsidR="00C025B9" w:rsidRPr="00CA14B2" w:rsidRDefault="00C025B9" w:rsidP="00CA14B2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 w:rsidRPr="00CA14B2">
        <w:rPr>
          <w:rFonts w:ascii="Arial" w:hAnsi="Arial" w:cs="Arial"/>
          <w:b/>
          <w:sz w:val="24"/>
        </w:rPr>
        <w:t>Option to use Extended Bolus in CIQ (maximum set for 2 hours)</w:t>
      </w:r>
    </w:p>
    <w:p w:rsidR="00CA14B2" w:rsidRPr="00CA14B2" w:rsidRDefault="00CA14B2" w:rsidP="00CA14B2">
      <w:pPr>
        <w:spacing w:after="0"/>
        <w:rPr>
          <w:rFonts w:ascii="Arial" w:hAnsi="Arial" w:cs="Arial"/>
          <w:sz w:val="24"/>
        </w:rPr>
      </w:pPr>
    </w:p>
    <w:p w:rsidR="00C025B9" w:rsidRPr="00CA14B2" w:rsidRDefault="00C025B9" w:rsidP="00CA14B2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 w:rsidRPr="00CA14B2">
        <w:rPr>
          <w:rFonts w:ascii="Arial" w:hAnsi="Arial" w:cs="Arial"/>
          <w:b/>
          <w:sz w:val="24"/>
        </w:rPr>
        <w:t>Sleep Activity</w:t>
      </w:r>
      <w:r w:rsidR="006510AD" w:rsidRPr="00CA14B2">
        <w:rPr>
          <w:rFonts w:ascii="Arial" w:hAnsi="Arial" w:cs="Arial"/>
          <w:b/>
          <w:sz w:val="24"/>
        </w:rPr>
        <w:t xml:space="preserve"> -</w:t>
      </w:r>
      <w:r w:rsidRPr="00CA14B2">
        <w:rPr>
          <w:rFonts w:ascii="Arial" w:hAnsi="Arial" w:cs="Arial"/>
          <w:b/>
          <w:sz w:val="24"/>
        </w:rPr>
        <w:t xml:space="preserve"> </w:t>
      </w:r>
      <w:r w:rsidR="006510AD" w:rsidRPr="00CA14B2">
        <w:rPr>
          <w:rFonts w:ascii="Arial" w:hAnsi="Arial" w:cs="Arial"/>
          <w:b/>
          <w:sz w:val="24"/>
        </w:rPr>
        <w:t>advise</w:t>
      </w:r>
      <w:r w:rsidRPr="00CA14B2">
        <w:rPr>
          <w:rFonts w:ascii="Arial" w:hAnsi="Arial" w:cs="Arial"/>
          <w:b/>
          <w:sz w:val="24"/>
        </w:rPr>
        <w:t xml:space="preserve"> this is set up routinely to go on every night – </w:t>
      </w:r>
      <w:r w:rsidR="006510AD" w:rsidRPr="00CA14B2">
        <w:rPr>
          <w:rFonts w:ascii="Arial" w:hAnsi="Arial" w:cs="Arial"/>
          <w:b/>
          <w:sz w:val="24"/>
        </w:rPr>
        <w:t>stops auto correction function and narrows parameters to 6.25 – 6.7 mmols during sleep mode as less variables.</w:t>
      </w:r>
    </w:p>
    <w:p w:rsidR="00CA14B2" w:rsidRPr="00CA14B2" w:rsidRDefault="00CA14B2" w:rsidP="00CA14B2">
      <w:pPr>
        <w:spacing w:after="0"/>
        <w:rPr>
          <w:rFonts w:ascii="Arial" w:hAnsi="Arial" w:cs="Arial"/>
          <w:sz w:val="24"/>
        </w:rPr>
      </w:pPr>
    </w:p>
    <w:p w:rsidR="000654BE" w:rsidRPr="00CA14B2" w:rsidRDefault="000654BE" w:rsidP="00CA14B2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 w:rsidRPr="00CA14B2">
        <w:rPr>
          <w:rFonts w:ascii="Arial" w:hAnsi="Arial" w:cs="Arial"/>
          <w:b/>
          <w:sz w:val="24"/>
        </w:rPr>
        <w:t>System h</w:t>
      </w:r>
      <w:r w:rsidR="00B41A13">
        <w:rPr>
          <w:rFonts w:ascii="Arial" w:hAnsi="Arial" w:cs="Arial"/>
          <w:b/>
          <w:sz w:val="24"/>
        </w:rPr>
        <w:t xml:space="preserve">as a set target 6.1 mmols and Active Insulin </w:t>
      </w:r>
      <w:r w:rsidRPr="00CA14B2">
        <w:rPr>
          <w:rFonts w:ascii="Arial" w:hAnsi="Arial" w:cs="Arial"/>
          <w:b/>
          <w:sz w:val="24"/>
        </w:rPr>
        <w:t>T</w:t>
      </w:r>
      <w:r w:rsidR="00B41A13">
        <w:rPr>
          <w:rFonts w:ascii="Arial" w:hAnsi="Arial" w:cs="Arial"/>
          <w:b/>
          <w:sz w:val="24"/>
        </w:rPr>
        <w:t>ime</w:t>
      </w:r>
      <w:r w:rsidRPr="00CA14B2">
        <w:rPr>
          <w:rFonts w:ascii="Arial" w:hAnsi="Arial" w:cs="Arial"/>
          <w:b/>
          <w:sz w:val="24"/>
        </w:rPr>
        <w:t xml:space="preserve"> of 5 hours </w:t>
      </w:r>
      <w:r w:rsidR="00771257" w:rsidRPr="00CA14B2">
        <w:rPr>
          <w:rFonts w:ascii="Arial" w:hAnsi="Arial" w:cs="Arial"/>
          <w:b/>
          <w:sz w:val="24"/>
        </w:rPr>
        <w:t>can’t</w:t>
      </w:r>
      <w:r w:rsidRPr="00CA14B2">
        <w:rPr>
          <w:rFonts w:ascii="Arial" w:hAnsi="Arial" w:cs="Arial"/>
          <w:b/>
          <w:sz w:val="24"/>
        </w:rPr>
        <w:t xml:space="preserve"> change</w:t>
      </w:r>
    </w:p>
    <w:p w:rsidR="000654BE" w:rsidRDefault="000654BE" w:rsidP="00075445">
      <w:pPr>
        <w:spacing w:after="0"/>
        <w:rPr>
          <w:rFonts w:ascii="Arial" w:hAnsi="Arial" w:cs="Arial"/>
          <w:b/>
        </w:rPr>
      </w:pPr>
    </w:p>
    <w:p w:rsidR="00CA14B2" w:rsidRDefault="00CA14B2" w:rsidP="00075445">
      <w:pPr>
        <w:spacing w:after="0"/>
        <w:rPr>
          <w:rFonts w:ascii="Arial" w:hAnsi="Arial" w:cs="Arial"/>
          <w:b/>
        </w:rPr>
      </w:pPr>
    </w:p>
    <w:p w:rsidR="00CA14B2" w:rsidRDefault="00CA14B2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0B5127" w:rsidP="003A70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shape id="_x0000_s1027" type="#_x0000_t202" style="position:absolute;left:0;text-align:left;margin-left:-27.25pt;margin-top:8.15pt;width:515.7pt;height:441.9pt;z-index:-251657216">
            <v:textbox>
              <w:txbxContent>
                <w:p w:rsidR="000654BE" w:rsidRDefault="000654BE"/>
                <w:p w:rsidR="000654BE" w:rsidRDefault="000654BE"/>
                <w:p w:rsidR="000654BE" w:rsidRDefault="000654BE"/>
              </w:txbxContent>
            </v:textbox>
          </v:shape>
        </w:pict>
      </w:r>
    </w:p>
    <w:p w:rsidR="003A70C6" w:rsidRDefault="00AC20DA" w:rsidP="003A70C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SUMMARY</w:t>
      </w:r>
    </w:p>
    <w:p w:rsidR="00075445" w:rsidRDefault="00075445" w:rsidP="003A70C6">
      <w:pPr>
        <w:spacing w:after="0"/>
        <w:jc w:val="center"/>
        <w:rPr>
          <w:rFonts w:ascii="Arial" w:hAnsi="Arial" w:cs="Arial"/>
          <w:b/>
        </w:rPr>
      </w:pPr>
    </w:p>
    <w:p w:rsidR="00AC20DA" w:rsidRPr="00AC20DA" w:rsidRDefault="009168E3" w:rsidP="003A70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(If using D</w:t>
      </w:r>
      <w:r w:rsidR="00AC20DA" w:rsidRPr="00AC20DA">
        <w:rPr>
          <w:rFonts w:ascii="Arial" w:hAnsi="Arial" w:cs="Arial"/>
          <w:b/>
        </w:rPr>
        <w:t>excom there is a tab to view glucose data type SG or BG, this won’t be highlighted if no sensor data is linked)</w:t>
      </w:r>
    </w:p>
    <w:p w:rsidR="00075445" w:rsidRDefault="00075445" w:rsidP="0034126B">
      <w:pPr>
        <w:spacing w:after="0"/>
        <w:rPr>
          <w:rFonts w:ascii="Arial" w:hAnsi="Arial" w:cs="Arial"/>
          <w:b/>
          <w:u w:val="single"/>
        </w:rPr>
      </w:pPr>
    </w:p>
    <w:p w:rsidR="0034126B" w:rsidRPr="00B441B5" w:rsidRDefault="00AC20DA" w:rsidP="0034126B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CGM/BG</w:t>
      </w:r>
    </w:p>
    <w:p w:rsidR="003A70C6" w:rsidRDefault="0034126B" w:rsidP="003A70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Average</w:t>
      </w:r>
      <w:r w:rsidR="00AC20DA">
        <w:rPr>
          <w:rFonts w:ascii="Arial" w:hAnsi="Arial" w:cs="Arial"/>
        </w:rPr>
        <w:t xml:space="preserve"> Blood</w:t>
      </w:r>
      <w:r>
        <w:rPr>
          <w:rFonts w:ascii="Arial" w:hAnsi="Arial" w:cs="Arial"/>
        </w:rPr>
        <w:t xml:space="preserve"> Glucose</w:t>
      </w:r>
      <w:r w:rsidR="003A70C6" w:rsidRPr="004725B8">
        <w:rPr>
          <w:rFonts w:ascii="Arial" w:hAnsi="Arial" w:cs="Arial"/>
        </w:rPr>
        <w:t xml:space="preserve"> ____________ (aim: less than 8mmol/L)</w:t>
      </w:r>
    </w:p>
    <w:p w:rsidR="00AC20DA" w:rsidRDefault="00AC20DA" w:rsidP="003A70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Average Sensor Glucose____________(aim: less that 8mmol/L) – If Applicable</w:t>
      </w:r>
    </w:p>
    <w:p w:rsidR="00AC20DA" w:rsidRDefault="00AC20DA" w:rsidP="003A70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% Time in Range_____________________ (aim: &gt;70%)</w:t>
      </w:r>
    </w:p>
    <w:p w:rsidR="0034126B" w:rsidRDefault="00C833EB" w:rsidP="003412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833EB">
        <w:rPr>
          <w:rFonts w:ascii="Arial" w:hAnsi="Arial" w:cs="Arial"/>
        </w:rPr>
        <w:t xml:space="preserve">Avg number of readings per day (if BG selected) _____ </w:t>
      </w:r>
      <w:r w:rsidR="0034126B" w:rsidRPr="00C833EB">
        <w:rPr>
          <w:rFonts w:ascii="Arial" w:hAnsi="Arial" w:cs="Arial"/>
        </w:rPr>
        <w:t>(aim: at least 8 per day)</w:t>
      </w:r>
    </w:p>
    <w:p w:rsidR="00721CA6" w:rsidRPr="00C833EB" w:rsidRDefault="00721CA6" w:rsidP="003412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% Very High (&gt;13.9mmol)_________</w:t>
      </w:r>
    </w:p>
    <w:p w:rsidR="0034126B" w:rsidRDefault="00721CA6" w:rsidP="003412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% High</w:t>
      </w:r>
      <w:r w:rsidR="0034126B">
        <w:rPr>
          <w:rFonts w:ascii="Arial" w:hAnsi="Arial" w:cs="Arial"/>
        </w:rPr>
        <w:t xml:space="preserve"> (&gt;10mmol) __________</w:t>
      </w:r>
    </w:p>
    <w:p w:rsidR="0034126B" w:rsidRDefault="00721CA6" w:rsidP="003412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% Time in Range</w:t>
      </w:r>
      <w:r w:rsidR="0034126B">
        <w:rPr>
          <w:rFonts w:ascii="Arial" w:hAnsi="Arial" w:cs="Arial"/>
        </w:rPr>
        <w:t xml:space="preserve"> (3.9 – 10mmol) _________</w:t>
      </w:r>
    </w:p>
    <w:p w:rsidR="0034126B" w:rsidRPr="0034126B" w:rsidRDefault="00721CA6" w:rsidP="003412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% Low/Very Low</w:t>
      </w:r>
      <w:r w:rsidR="0034126B">
        <w:rPr>
          <w:rFonts w:ascii="Arial" w:hAnsi="Arial" w:cs="Arial"/>
        </w:rPr>
        <w:t xml:space="preserve"> (&lt;3.9mmol) _________</w:t>
      </w:r>
    </w:p>
    <w:p w:rsidR="003A70C6" w:rsidRPr="00C71FF5" w:rsidRDefault="003A70C6" w:rsidP="0034126B">
      <w:pPr>
        <w:pStyle w:val="ListParagraph"/>
        <w:spacing w:after="0"/>
        <w:rPr>
          <w:rFonts w:ascii="Arial" w:hAnsi="Arial" w:cs="Arial"/>
          <w:b/>
        </w:rPr>
      </w:pPr>
    </w:p>
    <w:p w:rsidR="003A70C6" w:rsidRDefault="0034126B" w:rsidP="0034126B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Insulin</w:t>
      </w:r>
      <w:r w:rsidR="00AC20DA">
        <w:rPr>
          <w:rFonts w:ascii="Arial" w:hAnsi="Arial" w:cs="Arial"/>
          <w:b/>
          <w:u w:val="single"/>
        </w:rPr>
        <w:t xml:space="preserve"> (click show details)</w:t>
      </w:r>
    </w:p>
    <w:p w:rsidR="0034126B" w:rsidRDefault="0034126B" w:rsidP="0034126B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Avg </w:t>
      </w:r>
      <w:r w:rsidRPr="009B643E">
        <w:rPr>
          <w:rFonts w:ascii="Arial" w:hAnsi="Arial" w:cs="Arial"/>
        </w:rPr>
        <w:t>Total Daily Insulin</w:t>
      </w:r>
      <w:r>
        <w:rPr>
          <w:rFonts w:ascii="Arial" w:hAnsi="Arial" w:cs="Arial"/>
        </w:rPr>
        <w:t xml:space="preserve"> (TDD)  ____units/day</w:t>
      </w:r>
    </w:p>
    <w:p w:rsidR="0034126B" w:rsidRPr="00CC4E7A" w:rsidRDefault="0034126B" w:rsidP="0034126B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 w:rsidRPr="00191E82">
        <w:rPr>
          <w:rFonts w:ascii="Arial" w:eastAsia="Calibri" w:hAnsi="Arial" w:cs="Arial"/>
        </w:rPr>
        <w:t>Calculate insulin sensitivity (</w:t>
      </w:r>
      <w:r w:rsidRPr="00191E82">
        <w:rPr>
          <w:rFonts w:ascii="Arial" w:hAnsi="Arial" w:cs="Arial"/>
        </w:rPr>
        <w:t xml:space="preserve">100 ÷ Total Daily Insulin) </w:t>
      </w:r>
      <w:r>
        <w:rPr>
          <w:rFonts w:ascii="Arial" w:eastAsia="Calibri" w:hAnsi="Arial" w:cs="Arial"/>
        </w:rPr>
        <w:t>= __________</w:t>
      </w:r>
    </w:p>
    <w:p w:rsidR="00CC4E7A" w:rsidRPr="00CC4E7A" w:rsidRDefault="00CC4E7A" w:rsidP="00CC4E7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Avg</w:t>
      </w:r>
      <w:r w:rsidR="008F34EB"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 xml:space="preserve"> Bolus per Day _________</w:t>
      </w:r>
    </w:p>
    <w:p w:rsidR="0034126B" w:rsidRPr="004725B8" w:rsidRDefault="0034126B" w:rsidP="0034126B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 w:rsidRPr="004725B8">
        <w:rPr>
          <w:rFonts w:ascii="Arial" w:hAnsi="Arial" w:cs="Arial"/>
        </w:rPr>
        <w:t xml:space="preserve">Avg Daily Basal _______ units </w:t>
      </w:r>
    </w:p>
    <w:p w:rsidR="00CA14B2" w:rsidRDefault="00CA14B2" w:rsidP="00CA14B2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 w:rsidRPr="009B643E">
        <w:rPr>
          <w:rFonts w:ascii="Arial" w:hAnsi="Arial" w:cs="Arial"/>
        </w:rPr>
        <w:t>Avg Daily Bolus _______ % (usually 60-70%)</w:t>
      </w:r>
    </w:p>
    <w:p w:rsidR="00CA14B2" w:rsidRDefault="00CA14B2" w:rsidP="00CA14B2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Avg Cannula Fills:</w:t>
      </w:r>
      <w:r w:rsidRPr="00CC4E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Every  _____ days (</w:t>
      </w:r>
      <w:r w:rsidRPr="004725B8">
        <w:rPr>
          <w:rFonts w:ascii="Arial" w:hAnsi="Arial" w:cs="Arial"/>
        </w:rPr>
        <w:t xml:space="preserve">indicates </w:t>
      </w:r>
      <w:r>
        <w:rPr>
          <w:rFonts w:ascii="Arial" w:hAnsi="Arial" w:cs="Arial"/>
        </w:rPr>
        <w:t>set change</w:t>
      </w:r>
      <w:r w:rsidRPr="004725B8">
        <w:rPr>
          <w:rFonts w:ascii="Arial" w:hAnsi="Arial" w:cs="Arial"/>
        </w:rPr>
        <w:t>, aim: every 2-3 days)</w:t>
      </w:r>
    </w:p>
    <w:p w:rsidR="00CA14B2" w:rsidRDefault="00CA14B2" w:rsidP="00CA14B2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Avg Prime: Every  _____ days (</w:t>
      </w:r>
      <w:r w:rsidRPr="004725B8">
        <w:rPr>
          <w:rFonts w:ascii="Arial" w:hAnsi="Arial" w:cs="Arial"/>
        </w:rPr>
        <w:t xml:space="preserve">indicates </w:t>
      </w:r>
      <w:r>
        <w:rPr>
          <w:rFonts w:ascii="Arial" w:hAnsi="Arial" w:cs="Arial"/>
        </w:rPr>
        <w:t>set change</w:t>
      </w:r>
      <w:r w:rsidRPr="004725B8">
        <w:rPr>
          <w:rFonts w:ascii="Arial" w:hAnsi="Arial" w:cs="Arial"/>
        </w:rPr>
        <w:t>, aim: every 2-3 days)</w:t>
      </w:r>
    </w:p>
    <w:p w:rsidR="00CA14B2" w:rsidRDefault="00CA14B2" w:rsidP="00CA14B2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(Cannula and Prime should reflect same number always – no value units attached to this)</w:t>
      </w:r>
    </w:p>
    <w:p w:rsidR="00CA14B2" w:rsidRDefault="00CA14B2" w:rsidP="00CA14B2">
      <w:pPr>
        <w:spacing w:after="0"/>
        <w:rPr>
          <w:rFonts w:ascii="Arial" w:hAnsi="Arial" w:cs="Arial"/>
        </w:rPr>
      </w:pPr>
    </w:p>
    <w:p w:rsidR="00CA14B2" w:rsidRPr="00CC4E7A" w:rsidRDefault="00CA14B2" w:rsidP="00CA14B2">
      <w:pPr>
        <w:spacing w:after="0"/>
        <w:rPr>
          <w:rFonts w:ascii="Arial" w:hAnsi="Arial" w:cs="Arial"/>
          <w:b/>
          <w:u w:val="single"/>
        </w:rPr>
      </w:pPr>
      <w:r w:rsidRPr="00CC4E7A">
        <w:rPr>
          <w:rFonts w:ascii="Arial" w:hAnsi="Arial" w:cs="Arial"/>
          <w:b/>
          <w:u w:val="single"/>
        </w:rPr>
        <w:t xml:space="preserve">Carb Summary </w:t>
      </w:r>
    </w:p>
    <w:p w:rsidR="00CA14B2" w:rsidRPr="00CC4E7A" w:rsidRDefault="00CA14B2" w:rsidP="00CA14B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 w:rsidRPr="00CC4E7A">
        <w:rPr>
          <w:rFonts w:ascii="Arial" w:hAnsi="Arial" w:cs="Arial"/>
        </w:rPr>
        <w:t xml:space="preserve">Avg daily carbs ___________g </w:t>
      </w:r>
    </w:p>
    <w:p w:rsidR="006510AD" w:rsidRDefault="006510AD" w:rsidP="00CA14B2">
      <w:pPr>
        <w:spacing w:after="0"/>
        <w:rPr>
          <w:rFonts w:ascii="Arial" w:hAnsi="Arial" w:cs="Arial"/>
          <w:b/>
          <w:u w:val="single"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u w:val="single"/>
        </w:rPr>
      </w:pPr>
    </w:p>
    <w:p w:rsidR="00CA14B2" w:rsidRDefault="00CA14B2" w:rsidP="00CA14B2">
      <w:pPr>
        <w:spacing w:after="0"/>
        <w:rPr>
          <w:rFonts w:ascii="Arial" w:hAnsi="Arial" w:cs="Arial"/>
          <w:b/>
          <w:u w:val="single"/>
        </w:rPr>
      </w:pPr>
    </w:p>
    <w:p w:rsidR="00CA14B2" w:rsidRDefault="00CA14B2" w:rsidP="00CA14B2">
      <w:pPr>
        <w:spacing w:after="0"/>
        <w:jc w:val="center"/>
        <w:rPr>
          <w:rFonts w:ascii="Arial" w:hAnsi="Arial" w:cs="Arial"/>
          <w:b/>
          <w:u w:val="single"/>
        </w:rPr>
      </w:pPr>
    </w:p>
    <w:p w:rsidR="00C833EB" w:rsidRDefault="00CA14B2" w:rsidP="00CA14B2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pict>
          <v:shape id="_x0000_s1040" type="#_x0000_t202" style="position:absolute;left:0;text-align:left;margin-left:-31.5pt;margin-top:-21pt;width:514.5pt;height:86.7pt;z-index:-251651072">
            <v:textbox>
              <w:txbxContent>
                <w:p w:rsidR="00CA14B2" w:rsidRDefault="00CA14B2" w:rsidP="00CA14B2"/>
              </w:txbxContent>
            </v:textbox>
          </v:shape>
        </w:pict>
      </w:r>
      <w:r w:rsidR="00C833EB">
        <w:rPr>
          <w:rFonts w:ascii="Arial" w:hAnsi="Arial" w:cs="Arial"/>
          <w:b/>
          <w:u w:val="single"/>
        </w:rPr>
        <w:t>Glucose Tab – Day by Day</w:t>
      </w: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C833EB" w:rsidRPr="00C833EB" w:rsidRDefault="00C833EB" w:rsidP="00C833EB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Review last 7 days data – highlighting any trends in BG patterns</w:t>
      </w:r>
    </w:p>
    <w:p w:rsidR="00C833EB" w:rsidRPr="00C833EB" w:rsidRDefault="00C833EB" w:rsidP="00C833EB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Correlate carb intake and bolus of insulin – identified with green triangles on charts</w:t>
      </w:r>
    </w:p>
    <w:p w:rsidR="006510AD" w:rsidRDefault="006510AD" w:rsidP="006510AD">
      <w:pPr>
        <w:spacing w:after="0"/>
        <w:rPr>
          <w:rFonts w:ascii="Arial" w:hAnsi="Arial" w:cs="Arial"/>
          <w:b/>
          <w:u w:val="single"/>
        </w:rPr>
      </w:pPr>
    </w:p>
    <w:p w:rsidR="00075445" w:rsidRDefault="00075445" w:rsidP="006510AD">
      <w:pPr>
        <w:spacing w:after="0"/>
        <w:rPr>
          <w:rFonts w:ascii="Arial" w:hAnsi="Arial" w:cs="Arial"/>
          <w:b/>
          <w:u w:val="single"/>
        </w:rPr>
      </w:pPr>
    </w:p>
    <w:p w:rsidR="00CA14B2" w:rsidRDefault="00CA14B2" w:rsidP="00C833E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pict>
          <v:shape id="_x0000_s1033" type="#_x0000_t202" style="position:absolute;left:0;text-align:left;margin-left:-31.5pt;margin-top:13.8pt;width:515pt;height:107.65pt;z-index:-251655168">
            <v:textbox>
              <w:txbxContent>
                <w:p w:rsidR="000654BE" w:rsidRDefault="000654BE"/>
              </w:txbxContent>
            </v:textbox>
          </v:shape>
        </w:pict>
      </w:r>
    </w:p>
    <w:p w:rsidR="00CA14B2" w:rsidRDefault="00CA14B2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CA14B2" w:rsidRDefault="00CA14B2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CGM Tab – Day by D</w:t>
      </w:r>
      <w:r w:rsidR="00D91094">
        <w:rPr>
          <w:rFonts w:ascii="Arial" w:hAnsi="Arial" w:cs="Arial"/>
          <w:b/>
          <w:u w:val="single"/>
        </w:rPr>
        <w:t>ay (applicable if linked D</w:t>
      </w:r>
      <w:r>
        <w:rPr>
          <w:rFonts w:ascii="Arial" w:hAnsi="Arial" w:cs="Arial"/>
          <w:b/>
          <w:u w:val="single"/>
        </w:rPr>
        <w:t>excom)</w:t>
      </w: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C833EB" w:rsidRPr="00C833EB" w:rsidRDefault="00C833EB" w:rsidP="00C833EB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/>
          <w:u w:val="single"/>
        </w:rPr>
      </w:pPr>
      <w:r w:rsidRPr="00C833EB">
        <w:rPr>
          <w:rFonts w:ascii="Arial" w:hAnsi="Arial" w:cs="Arial"/>
        </w:rPr>
        <w:t>Review last 7 days</w:t>
      </w:r>
      <w:r>
        <w:rPr>
          <w:rFonts w:ascii="Arial" w:hAnsi="Arial" w:cs="Arial"/>
        </w:rPr>
        <w:t xml:space="preserve"> CGM trends</w:t>
      </w:r>
    </w:p>
    <w:p w:rsidR="00CA14B2" w:rsidRPr="00CA14B2" w:rsidRDefault="00C833EB" w:rsidP="00CA14B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Correlate carb intake and bolus of insulin – identified with green triangles on charts</w:t>
      </w:r>
    </w:p>
    <w:p w:rsidR="00CA14B2" w:rsidRPr="00CA14B2" w:rsidRDefault="00CA14B2" w:rsidP="00CA14B2">
      <w:pPr>
        <w:pStyle w:val="ListParagraph"/>
        <w:spacing w:after="0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pict>
          <v:shape id="_x0000_s1034" type="#_x0000_t202" style="position:absolute;left:0;text-align:left;margin-left:-34pt;margin-top:8.55pt;width:519.5pt;height:255pt;z-index:-251654144">
            <v:textbox>
              <w:txbxContent>
                <w:p w:rsidR="000654BE" w:rsidRDefault="000654BE"/>
              </w:txbxContent>
            </v:textbox>
          </v:shape>
        </w:pict>
      </w:r>
    </w:p>
    <w:p w:rsidR="00A06B6C" w:rsidRDefault="00A06B6C" w:rsidP="00573DEF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Insulin Tab</w:t>
      </w:r>
    </w:p>
    <w:p w:rsidR="00A06B6C" w:rsidRDefault="00A06B6C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A06B6C" w:rsidRDefault="00A06B6C" w:rsidP="00A06B6C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Day by Day (Control IQ system review)</w:t>
      </w:r>
    </w:p>
    <w:p w:rsidR="00A06B6C" w:rsidRDefault="00A06B6C" w:rsidP="00A06B6C">
      <w:pPr>
        <w:spacing w:after="0"/>
        <w:rPr>
          <w:rFonts w:ascii="Arial" w:hAnsi="Arial" w:cs="Arial"/>
          <w:b/>
          <w:u w:val="single"/>
        </w:rPr>
      </w:pPr>
    </w:p>
    <w:p w:rsidR="00A06B6C" w:rsidRPr="00A06B6C" w:rsidRDefault="00A06B6C" w:rsidP="00A06B6C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Illustrates all events in Control IQ – Basal Variations, Low glucose suspends, Auto Corrections, Activities settings, Bolus events</w:t>
      </w:r>
    </w:p>
    <w:p w:rsidR="00A06B6C" w:rsidRPr="00A06B6C" w:rsidRDefault="00A06B6C" w:rsidP="00A06B6C">
      <w:pPr>
        <w:pStyle w:val="ListParagraph"/>
        <w:spacing w:after="0"/>
        <w:rPr>
          <w:rFonts w:ascii="Arial" w:hAnsi="Arial" w:cs="Arial"/>
          <w:b/>
          <w:u w:val="single"/>
        </w:rPr>
      </w:pPr>
    </w:p>
    <w:p w:rsidR="00573DEF" w:rsidRDefault="00573DEF" w:rsidP="00573DEF">
      <w:pPr>
        <w:spacing w:after="0"/>
        <w:rPr>
          <w:rFonts w:ascii="Arial" w:hAnsi="Arial" w:cs="Arial"/>
          <w:b/>
          <w:u w:val="single"/>
        </w:rPr>
      </w:pPr>
    </w:p>
    <w:p w:rsidR="002F0A2A" w:rsidRPr="00B441B5" w:rsidRDefault="00C833EB" w:rsidP="00573DE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Pump Alarms/Settings</w:t>
      </w:r>
    </w:p>
    <w:p w:rsidR="003A70C6" w:rsidRDefault="00287C3A" w:rsidP="00B441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Looking at Pump Alarm Events – any alarms thinking mismanagement</w:t>
      </w:r>
    </w:p>
    <w:p w:rsidR="00287C3A" w:rsidRDefault="00287C3A" w:rsidP="00287C3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Bolus _______units (Increase if Max Bolus being reached and not all bolus being delivered – you will see this is day to day breakdown)</w:t>
      </w:r>
    </w:p>
    <w:p w:rsidR="00287C3A" w:rsidRDefault="00287C3A" w:rsidP="00287C3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Max Basal </w:t>
      </w:r>
      <w:r w:rsidR="009878EB">
        <w:rPr>
          <w:rFonts w:ascii="Arial" w:hAnsi="Arial" w:cs="Arial"/>
        </w:rPr>
        <w:t>– Not visible on Diasend Reports</w:t>
      </w:r>
    </w:p>
    <w:p w:rsidR="00287C3A" w:rsidRPr="00287C3A" w:rsidRDefault="00287C3A" w:rsidP="00287C3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Active Basal Program:____________</w:t>
      </w:r>
    </w:p>
    <w:p w:rsidR="003A70C6" w:rsidRPr="00AA1FD2" w:rsidRDefault="00287C3A" w:rsidP="00B441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</w:rPr>
      </w:pPr>
      <w:r w:rsidRPr="00AA1FD2">
        <w:rPr>
          <w:rFonts w:ascii="Arial" w:hAnsi="Arial" w:cs="Arial"/>
          <w:b/>
        </w:rPr>
        <w:t>Insulin A</w:t>
      </w:r>
      <w:r w:rsidR="00AA1FD2" w:rsidRPr="00AA1FD2">
        <w:rPr>
          <w:rFonts w:ascii="Arial" w:hAnsi="Arial" w:cs="Arial"/>
          <w:b/>
        </w:rPr>
        <w:t xml:space="preserve">ction: Set at 5 hours whilst in CIQ – unable to change </w:t>
      </w:r>
    </w:p>
    <w:p w:rsidR="008429A0" w:rsidRDefault="008429A0" w:rsidP="008429A0">
      <w:pPr>
        <w:pStyle w:val="ListParagraph"/>
        <w:spacing w:after="0"/>
        <w:rPr>
          <w:rFonts w:ascii="Arial" w:hAnsi="Arial" w:cs="Arial"/>
        </w:rPr>
      </w:pPr>
    </w:p>
    <w:p w:rsidR="00573DEF" w:rsidRDefault="00573DEF" w:rsidP="008429A0">
      <w:pPr>
        <w:pStyle w:val="ListParagraph"/>
        <w:spacing w:after="0"/>
        <w:rPr>
          <w:rFonts w:ascii="Arial" w:hAnsi="Arial" w:cs="Arial"/>
        </w:rPr>
      </w:pPr>
    </w:p>
    <w:p w:rsidR="00EC2BEE" w:rsidRDefault="00EC2BEE" w:rsidP="008429A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pict>
          <v:shape id="_x0000_s1035" type="#_x0000_t202" style="position:absolute;left:0;text-align:left;margin-left:-37.15pt;margin-top:9.75pt;width:525.8pt;height:389.55pt;z-index:-251653120">
            <v:textbox>
              <w:txbxContent>
                <w:p w:rsidR="000654BE" w:rsidRDefault="000654BE"/>
              </w:txbxContent>
            </v:textbox>
          </v:shape>
        </w:pict>
      </w:r>
    </w:p>
    <w:p w:rsidR="00EC2BEE" w:rsidRPr="00B441B5" w:rsidRDefault="00EC2BEE" w:rsidP="008429A0">
      <w:pPr>
        <w:pStyle w:val="ListParagraph"/>
        <w:spacing w:after="0"/>
        <w:rPr>
          <w:rFonts w:ascii="Arial" w:hAnsi="Arial" w:cs="Arial"/>
        </w:rPr>
      </w:pPr>
    </w:p>
    <w:p w:rsidR="003A70C6" w:rsidRPr="00C025B9" w:rsidRDefault="003A70C6" w:rsidP="00C025B9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</w:rPr>
      </w:pPr>
      <w:r w:rsidRPr="00C025B9">
        <w:rPr>
          <w:rFonts w:ascii="Arial" w:hAnsi="Arial" w:cs="Arial"/>
          <w:b/>
        </w:rPr>
        <w:t>Carbohydrate Ratio (g/U)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456"/>
      </w:tblGrid>
      <w:tr w:rsidR="003A70C6" w:rsidRPr="004725B8" w:rsidTr="000654BE">
        <w:tc>
          <w:tcPr>
            <w:tcW w:w="2235" w:type="dxa"/>
          </w:tcPr>
          <w:p w:rsidR="003A70C6" w:rsidRPr="004725B8" w:rsidRDefault="003A70C6" w:rsidP="000654BE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Time</w:t>
            </w:r>
          </w:p>
        </w:tc>
        <w:tc>
          <w:tcPr>
            <w:tcW w:w="2551" w:type="dxa"/>
          </w:tcPr>
          <w:p w:rsidR="003A70C6" w:rsidRPr="004725B8" w:rsidRDefault="003A70C6" w:rsidP="000654BE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Ratio</w:t>
            </w:r>
          </w:p>
        </w:tc>
        <w:tc>
          <w:tcPr>
            <w:tcW w:w="4456" w:type="dxa"/>
          </w:tcPr>
          <w:p w:rsidR="003A70C6" w:rsidRPr="004725B8" w:rsidRDefault="003A70C6" w:rsidP="0006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u</w:t>
            </w:r>
            <w:r w:rsidRPr="004725B8">
              <w:rPr>
                <w:rFonts w:ascii="Arial" w:hAnsi="Arial" w:cs="Arial"/>
              </w:rPr>
              <w:t>sual meal/ snack</w:t>
            </w:r>
            <w:r>
              <w:rPr>
                <w:rFonts w:ascii="Arial" w:hAnsi="Arial" w:cs="Arial"/>
              </w:rPr>
              <w:t xml:space="preserve"> eaten at this time</w:t>
            </w:r>
          </w:p>
        </w:tc>
      </w:tr>
      <w:tr w:rsidR="003A70C6" w:rsidRPr="004725B8" w:rsidTr="000654BE">
        <w:tc>
          <w:tcPr>
            <w:tcW w:w="2235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</w:tr>
      <w:tr w:rsidR="003A70C6" w:rsidRPr="004725B8" w:rsidTr="000654BE">
        <w:tc>
          <w:tcPr>
            <w:tcW w:w="2235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</w:tr>
      <w:tr w:rsidR="003A70C6" w:rsidRPr="004725B8" w:rsidTr="000654BE">
        <w:tc>
          <w:tcPr>
            <w:tcW w:w="2235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</w:tr>
      <w:tr w:rsidR="003A70C6" w:rsidRPr="004725B8" w:rsidTr="000654BE">
        <w:tc>
          <w:tcPr>
            <w:tcW w:w="2235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</w:tr>
      <w:tr w:rsidR="003A70C6" w:rsidRPr="004725B8" w:rsidTr="000654BE">
        <w:tc>
          <w:tcPr>
            <w:tcW w:w="2235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</w:tr>
    </w:tbl>
    <w:p w:rsidR="00287C3A" w:rsidRPr="00287C3A" w:rsidRDefault="00287C3A" w:rsidP="00287C3A">
      <w:pPr>
        <w:pStyle w:val="ListParagraph"/>
        <w:spacing w:after="0"/>
        <w:rPr>
          <w:rFonts w:ascii="Arial" w:hAnsi="Arial" w:cs="Arial"/>
          <w:b/>
        </w:rPr>
      </w:pPr>
    </w:p>
    <w:p w:rsidR="00DC0AE0" w:rsidRDefault="00B441B5" w:rsidP="00B441B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</w:rPr>
      </w:pPr>
      <w:r w:rsidRPr="00287C3A">
        <w:rPr>
          <w:rFonts w:ascii="Arial" w:hAnsi="Arial" w:cs="Arial"/>
          <w:b/>
        </w:rPr>
        <w:t xml:space="preserve">Insulin Sensitivity </w:t>
      </w:r>
      <w:r w:rsidR="00287C3A" w:rsidRPr="00287C3A">
        <w:rPr>
          <w:rFonts w:ascii="Arial" w:hAnsi="Arial" w:cs="Arial"/>
          <w:b/>
        </w:rPr>
        <w:t>Factor</w:t>
      </w:r>
      <w:r w:rsidR="00DC0AE0">
        <w:rPr>
          <w:rFonts w:ascii="Arial" w:hAnsi="Arial" w:cs="Arial"/>
          <w:b/>
        </w:rPr>
        <w:t xml:space="preserve"> – </w:t>
      </w:r>
    </w:p>
    <w:p w:rsidR="00DC0AE0" w:rsidRDefault="00DC0AE0" w:rsidP="00DC0AE0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Consider making this stronger (i.e. 2 – 1.5) to help support CIQ to be more </w:t>
      </w:r>
      <w:r w:rsidR="00C025B9">
        <w:rPr>
          <w:rFonts w:ascii="Arial" w:hAnsi="Arial" w:cs="Arial"/>
          <w:b/>
        </w:rPr>
        <w:t>aggressive</w:t>
      </w:r>
      <w:r>
        <w:rPr>
          <w:rFonts w:ascii="Arial" w:hAnsi="Arial" w:cs="Arial"/>
          <w:b/>
        </w:rPr>
        <w:t xml:space="preserve"> especially in relation to bringing back into target faster</w:t>
      </w:r>
    </w:p>
    <w:p w:rsidR="00C025B9" w:rsidRDefault="00DC0AE0" w:rsidP="00DC0AE0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Consider making this weaker (i.e 2 – 1.5) to help support CIQ to be LESS </w:t>
      </w:r>
      <w:r w:rsidR="00C025B9">
        <w:rPr>
          <w:rFonts w:ascii="Arial" w:hAnsi="Arial" w:cs="Arial"/>
          <w:b/>
        </w:rPr>
        <w:t>aggressive</w:t>
      </w:r>
      <w:r>
        <w:rPr>
          <w:rFonts w:ascii="Arial" w:hAnsi="Arial" w:cs="Arial"/>
          <w:b/>
        </w:rPr>
        <w:t xml:space="preserve"> in relation to the CIQ causing more hypo or close to hypo events </w:t>
      </w:r>
    </w:p>
    <w:p w:rsidR="003A70C6" w:rsidRPr="00287C3A" w:rsidRDefault="00DC0AE0" w:rsidP="00C025B9">
      <w:pPr>
        <w:pStyle w:val="ListParagraph"/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70C6" w:rsidRPr="004725B8" w:rsidTr="000654BE">
        <w:tc>
          <w:tcPr>
            <w:tcW w:w="4621" w:type="dxa"/>
          </w:tcPr>
          <w:p w:rsidR="003A70C6" w:rsidRPr="004725B8" w:rsidRDefault="003A70C6" w:rsidP="0006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4621" w:type="dxa"/>
          </w:tcPr>
          <w:p w:rsidR="003A70C6" w:rsidRPr="004725B8" w:rsidRDefault="003A70C6" w:rsidP="0006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</w:t>
            </w:r>
          </w:p>
        </w:tc>
      </w:tr>
      <w:tr w:rsidR="003A70C6" w:rsidRPr="004725B8" w:rsidTr="000654BE">
        <w:tc>
          <w:tcPr>
            <w:tcW w:w="462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</w:tr>
      <w:tr w:rsidR="003A70C6" w:rsidRPr="004725B8" w:rsidTr="000654BE">
        <w:tc>
          <w:tcPr>
            <w:tcW w:w="462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</w:p>
        </w:tc>
      </w:tr>
      <w:tr w:rsidR="00B441B5" w:rsidRPr="004725B8" w:rsidTr="000654BE">
        <w:tc>
          <w:tcPr>
            <w:tcW w:w="4621" w:type="dxa"/>
          </w:tcPr>
          <w:p w:rsidR="00B441B5" w:rsidRPr="004725B8" w:rsidRDefault="00B441B5" w:rsidP="000654BE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441B5" w:rsidRPr="004725B8" w:rsidRDefault="00B441B5" w:rsidP="000654BE">
            <w:pPr>
              <w:rPr>
                <w:rFonts w:ascii="Arial" w:hAnsi="Arial" w:cs="Arial"/>
              </w:rPr>
            </w:pPr>
          </w:p>
        </w:tc>
      </w:tr>
      <w:tr w:rsidR="00287C3A" w:rsidRPr="004725B8" w:rsidTr="000654BE">
        <w:tc>
          <w:tcPr>
            <w:tcW w:w="4621" w:type="dxa"/>
          </w:tcPr>
          <w:p w:rsidR="00287C3A" w:rsidRPr="004725B8" w:rsidRDefault="00287C3A" w:rsidP="000654BE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287C3A" w:rsidRPr="004725B8" w:rsidRDefault="00287C3A" w:rsidP="000654BE">
            <w:pPr>
              <w:rPr>
                <w:rFonts w:ascii="Arial" w:hAnsi="Arial" w:cs="Arial"/>
              </w:rPr>
            </w:pPr>
          </w:p>
        </w:tc>
      </w:tr>
    </w:tbl>
    <w:p w:rsidR="003A70C6" w:rsidRDefault="003A70C6" w:rsidP="00B441B5">
      <w:pPr>
        <w:spacing w:after="0"/>
        <w:rPr>
          <w:rFonts w:ascii="Arial" w:hAnsi="Arial" w:cs="Arial"/>
          <w:b/>
        </w:rPr>
      </w:pPr>
    </w:p>
    <w:p w:rsidR="00287C3A" w:rsidRDefault="00287C3A" w:rsidP="00287C3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BG target Range Settings: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287C3A" w:rsidRPr="004725B8" w:rsidTr="000654BE">
        <w:tc>
          <w:tcPr>
            <w:tcW w:w="4621" w:type="dxa"/>
          </w:tcPr>
          <w:p w:rsidR="00287C3A" w:rsidRPr="004725B8" w:rsidRDefault="00287C3A" w:rsidP="0006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2310" w:type="dxa"/>
          </w:tcPr>
          <w:p w:rsidR="00287C3A" w:rsidRPr="004725B8" w:rsidRDefault="00287C3A" w:rsidP="0006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 </w:t>
            </w:r>
          </w:p>
        </w:tc>
        <w:tc>
          <w:tcPr>
            <w:tcW w:w="2311" w:type="dxa"/>
          </w:tcPr>
          <w:p w:rsidR="00287C3A" w:rsidRPr="004725B8" w:rsidRDefault="00287C3A" w:rsidP="0006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Threshold</w:t>
            </w:r>
          </w:p>
        </w:tc>
      </w:tr>
      <w:tr w:rsidR="00287C3A" w:rsidRPr="004725B8" w:rsidTr="000654BE">
        <w:tc>
          <w:tcPr>
            <w:tcW w:w="4621" w:type="dxa"/>
          </w:tcPr>
          <w:p w:rsidR="00287C3A" w:rsidRPr="004725B8" w:rsidRDefault="00287C3A" w:rsidP="000654BE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87C3A" w:rsidRPr="004725B8" w:rsidRDefault="00287C3A" w:rsidP="000654BE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87C3A" w:rsidRPr="004725B8" w:rsidRDefault="00287C3A" w:rsidP="000654BE">
            <w:pPr>
              <w:rPr>
                <w:rFonts w:ascii="Arial" w:hAnsi="Arial" w:cs="Arial"/>
              </w:rPr>
            </w:pPr>
          </w:p>
        </w:tc>
      </w:tr>
      <w:tr w:rsidR="00287C3A" w:rsidRPr="004725B8" w:rsidTr="000654BE">
        <w:tc>
          <w:tcPr>
            <w:tcW w:w="4621" w:type="dxa"/>
          </w:tcPr>
          <w:p w:rsidR="00287C3A" w:rsidRPr="004725B8" w:rsidRDefault="00287C3A" w:rsidP="000654BE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87C3A" w:rsidRPr="004725B8" w:rsidRDefault="00287C3A" w:rsidP="000654BE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87C3A" w:rsidRPr="004725B8" w:rsidRDefault="00287C3A" w:rsidP="000654BE">
            <w:pPr>
              <w:rPr>
                <w:rFonts w:ascii="Arial" w:hAnsi="Arial" w:cs="Arial"/>
              </w:rPr>
            </w:pPr>
          </w:p>
        </w:tc>
      </w:tr>
      <w:tr w:rsidR="00287C3A" w:rsidRPr="004725B8" w:rsidTr="000654BE">
        <w:trPr>
          <w:trHeight w:val="50"/>
        </w:trPr>
        <w:tc>
          <w:tcPr>
            <w:tcW w:w="4621" w:type="dxa"/>
          </w:tcPr>
          <w:p w:rsidR="00287C3A" w:rsidRPr="004725B8" w:rsidRDefault="00287C3A" w:rsidP="000654BE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87C3A" w:rsidRPr="004725B8" w:rsidRDefault="00287C3A" w:rsidP="000654BE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87C3A" w:rsidRPr="004725B8" w:rsidRDefault="00287C3A" w:rsidP="000654BE">
            <w:pPr>
              <w:rPr>
                <w:rFonts w:ascii="Arial" w:hAnsi="Arial" w:cs="Arial"/>
              </w:rPr>
            </w:pPr>
          </w:p>
        </w:tc>
      </w:tr>
    </w:tbl>
    <w:p w:rsidR="00B41A13" w:rsidRDefault="000B5127" w:rsidP="00B41A13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pict>
          <v:shape id="_x0000_s1036" type="#_x0000_t202" style="position:absolute;left:0;text-align:left;margin-left:-36.3pt;margin-top:13.45pt;width:528.45pt;height:67.05pt;z-index:-251652096;mso-position-horizontal-relative:text;mso-position-vertical-relative:text">
            <v:textbox>
              <w:txbxContent>
                <w:p w:rsidR="00EC2BEE" w:rsidRPr="00EC2BEE" w:rsidRDefault="00EC2BEE" w:rsidP="00EC2B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Comparison Tab (All data in 1 page):</w:t>
                  </w:r>
                </w:p>
                <w:p w:rsidR="00C025B9" w:rsidRPr="00A06B6C" w:rsidRDefault="00C025B9" w:rsidP="00C025B9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Logbook</w:t>
                  </w:r>
                  <w:r>
                    <w:rPr>
                      <w:rFonts w:ascii="Arial" w:hAnsi="Arial" w:cs="Arial"/>
                    </w:rPr>
                    <w:t xml:space="preserve"> – illustrates all events in logbook format day by day</w:t>
                  </w:r>
                </w:p>
                <w:p w:rsidR="00C025B9" w:rsidRPr="00573DEF" w:rsidRDefault="00C025B9" w:rsidP="00C025B9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Day by Day</w:t>
                  </w:r>
                  <w:r>
                    <w:rPr>
                      <w:rFonts w:ascii="Arial" w:hAnsi="Arial" w:cs="Arial"/>
                    </w:rPr>
                    <w:t xml:space="preserve"> – Illustrates in table format BG data, CGM data, Bolus events and insulin pattern delivery. Carb intakes and bolus events</w:t>
                  </w:r>
                </w:p>
                <w:p w:rsidR="00C025B9" w:rsidRDefault="00C025B9"/>
              </w:txbxContent>
            </v:textbox>
          </v:shape>
        </w:pict>
      </w:r>
    </w:p>
    <w:p w:rsidR="003A70C6" w:rsidRPr="00B41A13" w:rsidRDefault="003A70C6" w:rsidP="00B41A13">
      <w:pPr>
        <w:spacing w:after="0"/>
        <w:jc w:val="center"/>
        <w:rPr>
          <w:rFonts w:ascii="Arial" w:hAnsi="Arial" w:cs="Arial"/>
          <w:b/>
          <w:u w:val="single"/>
        </w:rPr>
      </w:pPr>
      <w:r w:rsidRPr="007D2B3F">
        <w:rPr>
          <w:rFonts w:ascii="Arial" w:hAnsi="Arial" w:cs="Arial"/>
          <w:b/>
          <w:u w:val="single"/>
        </w:rPr>
        <w:lastRenderedPageBreak/>
        <w:t>ACTION PLAN</w:t>
      </w:r>
      <w:r w:rsidRPr="004725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(Aim to make 1-3</w:t>
      </w:r>
      <w:r w:rsidRPr="004725B8">
        <w:rPr>
          <w:rFonts w:ascii="Arial" w:hAnsi="Arial" w:cs="Arial"/>
          <w:b/>
        </w:rPr>
        <w:t xml:space="preserve"> changes):</w:t>
      </w:r>
    </w:p>
    <w:p w:rsidR="003A70C6" w:rsidRPr="007D2B3F" w:rsidRDefault="003A70C6" w:rsidP="003A70C6">
      <w:pPr>
        <w:spacing w:after="0"/>
        <w:rPr>
          <w:rFonts w:ascii="Arial" w:hAnsi="Arial" w:cs="Arial"/>
          <w:i/>
        </w:rPr>
      </w:pPr>
      <w:r w:rsidRPr="007D2B3F">
        <w:rPr>
          <w:rFonts w:ascii="Arial" w:hAnsi="Arial" w:cs="Arial"/>
          <w:b/>
          <w:i/>
        </w:rPr>
        <w:t>Example:</w:t>
      </w:r>
      <w:r w:rsidRPr="007D2B3F">
        <w:rPr>
          <w:rFonts w:ascii="Arial" w:hAnsi="Arial" w:cs="Arial"/>
          <w:b/>
          <w:i/>
        </w:rPr>
        <w:tab/>
      </w:r>
      <w:r w:rsidRPr="007D2B3F">
        <w:rPr>
          <w:rFonts w:ascii="Arial" w:hAnsi="Arial" w:cs="Arial"/>
          <w:i/>
        </w:rPr>
        <w:t>1) Increase basal rate starting at 3am by 0.05</w:t>
      </w:r>
    </w:p>
    <w:p w:rsidR="003A70C6" w:rsidRDefault="003A70C6" w:rsidP="003A70C6">
      <w:pPr>
        <w:spacing w:after="0"/>
        <w:ind w:left="720" w:firstLine="720"/>
        <w:rPr>
          <w:rFonts w:ascii="Arial" w:hAnsi="Arial" w:cs="Arial"/>
          <w:i/>
        </w:rPr>
      </w:pPr>
      <w:r w:rsidRPr="007D2B3F">
        <w:rPr>
          <w:rFonts w:ascii="Arial" w:hAnsi="Arial" w:cs="Arial"/>
          <w:i/>
        </w:rPr>
        <w:t>2) Check overnight BG’s 3 hourly to review basal rates</w:t>
      </w:r>
    </w:p>
    <w:p w:rsidR="007D2B3F" w:rsidRPr="007D2B3F" w:rsidRDefault="007D2B3F" w:rsidP="003A70C6">
      <w:pPr>
        <w:spacing w:after="0"/>
        <w:ind w:left="720" w:firstLine="720"/>
        <w:rPr>
          <w:rFonts w:ascii="Arial" w:hAnsi="Arial" w:cs="Arial"/>
        </w:rPr>
      </w:pPr>
    </w:p>
    <w:p w:rsidR="003A70C6" w:rsidRPr="004725B8" w:rsidRDefault="003A70C6" w:rsidP="003A70C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</w:p>
    <w:p w:rsidR="003A70C6" w:rsidRPr="004725B8" w:rsidRDefault="003A70C6" w:rsidP="003A70C6">
      <w:pPr>
        <w:spacing w:after="0"/>
        <w:rPr>
          <w:rFonts w:ascii="Arial" w:hAnsi="Arial" w:cs="Arial"/>
        </w:rPr>
      </w:pPr>
    </w:p>
    <w:p w:rsidR="003A70C6" w:rsidRPr="00AB33C1" w:rsidRDefault="003A70C6" w:rsidP="003A70C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Pr="002F0A2A" w:rsidRDefault="003A70C6" w:rsidP="002F0A2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075445" w:rsidRDefault="00075445" w:rsidP="003A70C6">
      <w:pPr>
        <w:spacing w:after="0"/>
        <w:jc w:val="center"/>
        <w:rPr>
          <w:rFonts w:ascii="Arial" w:hAnsi="Arial" w:cs="Arial"/>
          <w:b/>
        </w:rPr>
      </w:pPr>
    </w:p>
    <w:p w:rsidR="00075445" w:rsidRDefault="00075445" w:rsidP="003A70C6">
      <w:pPr>
        <w:spacing w:after="0"/>
        <w:jc w:val="center"/>
        <w:rPr>
          <w:rFonts w:ascii="Arial" w:hAnsi="Arial" w:cs="Arial"/>
          <w:b/>
        </w:rPr>
      </w:pPr>
    </w:p>
    <w:p w:rsidR="00075445" w:rsidRDefault="00075445" w:rsidP="003A70C6">
      <w:pPr>
        <w:spacing w:after="0"/>
        <w:jc w:val="center"/>
        <w:rPr>
          <w:rFonts w:ascii="Arial" w:hAnsi="Arial" w:cs="Arial"/>
          <w:b/>
        </w:rPr>
      </w:pPr>
    </w:p>
    <w:p w:rsidR="00075445" w:rsidRDefault="00075445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573DEF" w:rsidRDefault="00573DEF" w:rsidP="00EC2BEE">
      <w:pPr>
        <w:spacing w:after="0"/>
        <w:rPr>
          <w:rFonts w:ascii="Arial" w:hAnsi="Arial" w:cs="Arial"/>
          <w:b/>
        </w:rPr>
      </w:pPr>
    </w:p>
    <w:p w:rsidR="00573DEF" w:rsidRDefault="00573DEF" w:rsidP="003A70C6">
      <w:pPr>
        <w:spacing w:after="0"/>
        <w:jc w:val="center"/>
        <w:rPr>
          <w:rFonts w:ascii="Arial" w:hAnsi="Arial" w:cs="Arial"/>
          <w:b/>
        </w:rPr>
      </w:pPr>
    </w:p>
    <w:p w:rsidR="00B41A13" w:rsidRDefault="00B41A13" w:rsidP="003A70C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A70C6" w:rsidRPr="004725B8" w:rsidRDefault="003A70C6" w:rsidP="003A70C6">
      <w:pPr>
        <w:spacing w:after="0"/>
        <w:jc w:val="center"/>
        <w:rPr>
          <w:rFonts w:ascii="Arial" w:hAnsi="Arial" w:cs="Arial"/>
        </w:rPr>
      </w:pPr>
      <w:r w:rsidRPr="004725B8">
        <w:rPr>
          <w:rFonts w:ascii="Arial" w:hAnsi="Arial" w:cs="Arial"/>
          <w:b/>
        </w:rPr>
        <w:lastRenderedPageBreak/>
        <w:t>H</w:t>
      </w:r>
      <w:r>
        <w:rPr>
          <w:rFonts w:ascii="Arial" w:hAnsi="Arial" w:cs="Arial"/>
          <w:b/>
        </w:rPr>
        <w:t xml:space="preserve">OW TO MAKE CHANGES TO: </w:t>
      </w:r>
    </w:p>
    <w:p w:rsidR="003A70C6" w:rsidRPr="004725B8" w:rsidRDefault="003A70C6" w:rsidP="003A70C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BASAL RATES:</w:t>
      </w:r>
    </w:p>
    <w:p w:rsidR="00EF6848" w:rsidRDefault="00EF6848" w:rsidP="00EF6848">
      <w:pPr>
        <w:numPr>
          <w:ilvl w:val="0"/>
          <w:numId w:val="16"/>
        </w:num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From the Pump History – Delivery Summary - 7 day average check the Total Insulin (average) = ___________</w:t>
      </w:r>
    </w:p>
    <w:p w:rsidR="003A70C6" w:rsidRPr="004725B8" w:rsidRDefault="003A70C6" w:rsidP="003A70C6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Look for trends in BG especially prior to meals &amp; overnight</w:t>
      </w:r>
    </w:p>
    <w:p w:rsidR="003A70C6" w:rsidRPr="004725B8" w:rsidRDefault="003A70C6" w:rsidP="003A70C6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Prior to making amendments consider doing a basal review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To make an adjustment to the basal rate on the pump go into: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3A70C6" w:rsidRPr="004725B8" w:rsidTr="000654BE">
        <w:tc>
          <w:tcPr>
            <w:tcW w:w="4621" w:type="dxa"/>
          </w:tcPr>
          <w:p w:rsidR="003A70C6" w:rsidRPr="002111ED" w:rsidRDefault="003A70C6" w:rsidP="000654B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11ED">
              <w:rPr>
                <w:rFonts w:ascii="Arial" w:hAnsi="Arial" w:cs="Arial"/>
                <w:b/>
                <w:color w:val="FF0000"/>
              </w:rPr>
              <w:t>If Total Insulin is:</w:t>
            </w:r>
          </w:p>
        </w:tc>
        <w:tc>
          <w:tcPr>
            <w:tcW w:w="4621" w:type="dxa"/>
          </w:tcPr>
          <w:p w:rsidR="003A70C6" w:rsidRPr="002111ED" w:rsidRDefault="003A70C6" w:rsidP="000654B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11ED">
              <w:rPr>
                <w:rFonts w:ascii="Arial" w:hAnsi="Arial" w:cs="Arial"/>
                <w:b/>
                <w:color w:val="FF0000"/>
              </w:rPr>
              <w:t>Adjust basal rate by</w:t>
            </w:r>
          </w:p>
        </w:tc>
      </w:tr>
      <w:tr w:rsidR="003A70C6" w:rsidRPr="004725B8" w:rsidTr="000654BE">
        <w:tc>
          <w:tcPr>
            <w:tcW w:w="4621" w:type="dxa"/>
          </w:tcPr>
          <w:p w:rsidR="003A70C6" w:rsidRPr="002111ED" w:rsidRDefault="003A70C6" w:rsidP="000654BE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Less than 10 units per day</w:t>
            </w:r>
          </w:p>
        </w:tc>
        <w:tc>
          <w:tcPr>
            <w:tcW w:w="4621" w:type="dxa"/>
          </w:tcPr>
          <w:p w:rsidR="003A70C6" w:rsidRPr="002111ED" w:rsidRDefault="00826822" w:rsidP="000654BE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0.03</w:t>
            </w:r>
            <w:r w:rsidR="003A70C6" w:rsidRPr="002111ED">
              <w:rPr>
                <w:rFonts w:ascii="Arial" w:hAnsi="Arial" w:cs="Arial"/>
                <w:color w:val="FF0000"/>
              </w:rPr>
              <w:t xml:space="preserve"> units per hour</w:t>
            </w:r>
          </w:p>
        </w:tc>
      </w:tr>
      <w:tr w:rsidR="003A70C6" w:rsidRPr="004725B8" w:rsidTr="000654BE">
        <w:tc>
          <w:tcPr>
            <w:tcW w:w="4621" w:type="dxa"/>
          </w:tcPr>
          <w:p w:rsidR="003A70C6" w:rsidRPr="002111ED" w:rsidRDefault="003A70C6" w:rsidP="000654BE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10-20 units per day</w:t>
            </w:r>
          </w:p>
        </w:tc>
        <w:tc>
          <w:tcPr>
            <w:tcW w:w="4621" w:type="dxa"/>
          </w:tcPr>
          <w:p w:rsidR="003A70C6" w:rsidRPr="002111ED" w:rsidRDefault="00826822" w:rsidP="000654BE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0.06</w:t>
            </w:r>
            <w:r w:rsidR="003A70C6" w:rsidRPr="002111ED">
              <w:rPr>
                <w:rFonts w:ascii="Arial" w:hAnsi="Arial" w:cs="Arial"/>
                <w:color w:val="FF0000"/>
              </w:rPr>
              <w:t xml:space="preserve"> units per hour</w:t>
            </w:r>
          </w:p>
        </w:tc>
      </w:tr>
      <w:tr w:rsidR="003A70C6" w:rsidRPr="004725B8" w:rsidTr="000654BE">
        <w:tc>
          <w:tcPr>
            <w:tcW w:w="4621" w:type="dxa"/>
          </w:tcPr>
          <w:p w:rsidR="003A70C6" w:rsidRPr="002111ED" w:rsidRDefault="003A70C6" w:rsidP="000654BE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20-40 units per day</w:t>
            </w:r>
          </w:p>
        </w:tc>
        <w:tc>
          <w:tcPr>
            <w:tcW w:w="4621" w:type="dxa"/>
          </w:tcPr>
          <w:p w:rsidR="003A70C6" w:rsidRPr="002111ED" w:rsidRDefault="003A70C6" w:rsidP="000654BE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0.1 units per hour</w:t>
            </w:r>
          </w:p>
        </w:tc>
      </w:tr>
      <w:tr w:rsidR="003A70C6" w:rsidRPr="004725B8" w:rsidTr="000654BE">
        <w:tc>
          <w:tcPr>
            <w:tcW w:w="4621" w:type="dxa"/>
          </w:tcPr>
          <w:p w:rsidR="003A70C6" w:rsidRPr="002111ED" w:rsidRDefault="003A70C6" w:rsidP="000654BE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More than 40 units per day</w:t>
            </w:r>
          </w:p>
        </w:tc>
        <w:tc>
          <w:tcPr>
            <w:tcW w:w="4621" w:type="dxa"/>
          </w:tcPr>
          <w:p w:rsidR="003A70C6" w:rsidRPr="002111ED" w:rsidRDefault="003A70C6" w:rsidP="000654BE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0.2 units per hour</w:t>
            </w:r>
          </w:p>
        </w:tc>
      </w:tr>
    </w:tbl>
    <w:p w:rsidR="00212A90" w:rsidRPr="004E2330" w:rsidRDefault="00212A90" w:rsidP="00212A90">
      <w:pPr>
        <w:spacing w:after="0"/>
        <w:rPr>
          <w:rFonts w:ascii="Arial" w:hAnsi="Arial" w:cs="Arial"/>
          <w:b/>
        </w:rPr>
      </w:pPr>
      <w:r w:rsidRPr="004E2330">
        <w:rPr>
          <w:rFonts w:ascii="Arial" w:hAnsi="Arial" w:cs="Arial"/>
          <w:b/>
        </w:rPr>
        <w:t>Options → My Pump → Personal Profiles → Select Profile then Edit</w:t>
      </w:r>
      <w:r>
        <w:rPr>
          <w:rFonts w:ascii="Arial" w:hAnsi="Arial" w:cs="Arial"/>
          <w:b/>
        </w:rPr>
        <w:t xml:space="preserve"> → Timed Settings → ensure green tick selected and then confirm changes with pressing blue tick</w:t>
      </w:r>
    </w:p>
    <w:p w:rsidR="003A70C6" w:rsidRPr="004725B8" w:rsidRDefault="003A70C6" w:rsidP="003A70C6">
      <w:pPr>
        <w:spacing w:after="0"/>
        <w:rPr>
          <w:rFonts w:ascii="Arial" w:hAnsi="Arial" w:cs="Arial"/>
        </w:rPr>
      </w:pPr>
    </w:p>
    <w:p w:rsidR="003A70C6" w:rsidRPr="004725B8" w:rsidRDefault="003A70C6" w:rsidP="003A70C6">
      <w:pPr>
        <w:spacing w:after="0"/>
        <w:rPr>
          <w:rFonts w:ascii="Arial" w:hAnsi="Arial" w:cs="Arial"/>
          <w:b/>
          <w:u w:val="single"/>
        </w:rPr>
      </w:pPr>
      <w:r w:rsidRPr="004725B8">
        <w:rPr>
          <w:rFonts w:ascii="Arial" w:hAnsi="Arial" w:cs="Arial"/>
          <w:b/>
          <w:u w:val="single"/>
        </w:rPr>
        <w:t>RATIOS: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1276"/>
        <w:gridCol w:w="1417"/>
        <w:gridCol w:w="1418"/>
        <w:gridCol w:w="1337"/>
      </w:tblGrid>
      <w:tr w:rsidR="003A70C6" w:rsidRPr="004725B8" w:rsidTr="000654BE">
        <w:tc>
          <w:tcPr>
            <w:tcW w:w="1668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Trend of BG 2 hrs after the meal</w:t>
            </w:r>
          </w:p>
        </w:tc>
        <w:tc>
          <w:tcPr>
            <w:tcW w:w="2126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Action needed</w:t>
            </w:r>
          </w:p>
        </w:tc>
        <w:tc>
          <w:tcPr>
            <w:tcW w:w="5448" w:type="dxa"/>
            <w:gridSpan w:val="4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Suggested ratio change</w:t>
            </w:r>
          </w:p>
        </w:tc>
      </w:tr>
      <w:tr w:rsidR="003A70C6" w:rsidRPr="004725B8" w:rsidTr="000654BE">
        <w:trPr>
          <w:trHeight w:val="167"/>
        </w:trPr>
        <w:tc>
          <w:tcPr>
            <w:tcW w:w="1668" w:type="dxa"/>
            <w:vMerge w:val="restart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High</w:t>
            </w:r>
          </w:p>
          <w:p w:rsidR="003A70C6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(More than 2 mmol/L </w:t>
            </w:r>
            <w:r w:rsidRPr="004725B8">
              <w:rPr>
                <w:rFonts w:ascii="Arial" w:hAnsi="Arial" w:cs="Arial"/>
                <w:b/>
              </w:rPr>
              <w:t>above</w:t>
            </w:r>
            <w:r w:rsidRPr="004725B8">
              <w:rPr>
                <w:rFonts w:ascii="Arial" w:hAnsi="Arial" w:cs="Arial"/>
              </w:rPr>
              <w:t xml:space="preserve"> the pre-meal BG)</w:t>
            </w:r>
          </w:p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Decrease the number of grams of carbs that 1 unit of insulin will cover</w:t>
            </w:r>
          </w:p>
        </w:tc>
        <w:tc>
          <w:tcPr>
            <w:tcW w:w="1276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1:2→1:1.5</w:t>
            </w:r>
          </w:p>
        </w:tc>
        <w:tc>
          <w:tcPr>
            <w:tcW w:w="1417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1:7→1:6</w:t>
            </w:r>
          </w:p>
        </w:tc>
        <w:tc>
          <w:tcPr>
            <w:tcW w:w="1418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1:15→1:12</w:t>
            </w:r>
          </w:p>
        </w:tc>
        <w:tc>
          <w:tcPr>
            <w:tcW w:w="1337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1:30→1:25</w:t>
            </w:r>
          </w:p>
        </w:tc>
      </w:tr>
      <w:tr w:rsidR="003A70C6" w:rsidRPr="004725B8" w:rsidTr="000654BE">
        <w:trPr>
          <w:trHeight w:val="166"/>
        </w:trPr>
        <w:tc>
          <w:tcPr>
            <w:tcW w:w="1668" w:type="dxa"/>
            <w:vMerge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1:3→1:2</w:t>
            </w:r>
          </w:p>
        </w:tc>
        <w:tc>
          <w:tcPr>
            <w:tcW w:w="1417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1:8→1:7</w:t>
            </w:r>
          </w:p>
        </w:tc>
        <w:tc>
          <w:tcPr>
            <w:tcW w:w="1418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1:18→1:15</w:t>
            </w:r>
          </w:p>
        </w:tc>
        <w:tc>
          <w:tcPr>
            <w:tcW w:w="1337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1:35→1:30</w:t>
            </w:r>
          </w:p>
        </w:tc>
      </w:tr>
      <w:tr w:rsidR="003A70C6" w:rsidRPr="004725B8" w:rsidTr="000654BE">
        <w:trPr>
          <w:trHeight w:val="166"/>
        </w:trPr>
        <w:tc>
          <w:tcPr>
            <w:tcW w:w="1668" w:type="dxa"/>
            <w:vMerge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1:4→1:3</w:t>
            </w:r>
          </w:p>
        </w:tc>
        <w:tc>
          <w:tcPr>
            <w:tcW w:w="1417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1:9→1:8</w:t>
            </w:r>
          </w:p>
        </w:tc>
        <w:tc>
          <w:tcPr>
            <w:tcW w:w="1418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1:20→1:18</w:t>
            </w:r>
          </w:p>
        </w:tc>
        <w:tc>
          <w:tcPr>
            <w:tcW w:w="1337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1:40→1:35</w:t>
            </w:r>
          </w:p>
        </w:tc>
      </w:tr>
      <w:tr w:rsidR="003A70C6" w:rsidRPr="004725B8" w:rsidTr="000654BE">
        <w:trPr>
          <w:trHeight w:val="166"/>
        </w:trPr>
        <w:tc>
          <w:tcPr>
            <w:tcW w:w="1668" w:type="dxa"/>
            <w:vMerge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1:5→1:4</w:t>
            </w:r>
          </w:p>
        </w:tc>
        <w:tc>
          <w:tcPr>
            <w:tcW w:w="1417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1:10→1:9</w:t>
            </w:r>
          </w:p>
        </w:tc>
        <w:tc>
          <w:tcPr>
            <w:tcW w:w="1418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1:22→1:20</w:t>
            </w:r>
          </w:p>
        </w:tc>
        <w:tc>
          <w:tcPr>
            <w:tcW w:w="1337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1:45→1:40</w:t>
            </w:r>
          </w:p>
        </w:tc>
      </w:tr>
      <w:tr w:rsidR="003A70C6" w:rsidRPr="004725B8" w:rsidTr="000654BE">
        <w:trPr>
          <w:trHeight w:val="166"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1:6→1:5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1:12→1:10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1:25→1:22</w:t>
            </w:r>
          </w:p>
        </w:tc>
        <w:tc>
          <w:tcPr>
            <w:tcW w:w="1337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1:50→1:45</w:t>
            </w:r>
          </w:p>
        </w:tc>
      </w:tr>
      <w:tr w:rsidR="003A70C6" w:rsidRPr="004725B8" w:rsidTr="000654BE">
        <w:trPr>
          <w:trHeight w:val="114"/>
        </w:trPr>
        <w:tc>
          <w:tcPr>
            <w:tcW w:w="1668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0C6" w:rsidRPr="004725B8" w:rsidTr="000654BE">
        <w:trPr>
          <w:trHeight w:val="114"/>
        </w:trPr>
        <w:tc>
          <w:tcPr>
            <w:tcW w:w="1668" w:type="dxa"/>
            <w:vMerge w:val="restart"/>
            <w:tcBorders>
              <w:top w:val="nil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Low</w:t>
            </w:r>
          </w:p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(More than 2 mmol/L </w:t>
            </w:r>
            <w:r w:rsidRPr="004725B8">
              <w:rPr>
                <w:rFonts w:ascii="Arial" w:hAnsi="Arial" w:cs="Arial"/>
                <w:b/>
              </w:rPr>
              <w:t>below</w:t>
            </w:r>
            <w:r w:rsidRPr="004725B8">
              <w:rPr>
                <w:rFonts w:ascii="Arial" w:hAnsi="Arial" w:cs="Arial"/>
              </w:rPr>
              <w:t xml:space="preserve"> the pre-meal BG) 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</w:rPr>
              <w:t>Increase the number of grams of carbs that 1 unit of insulin will cover</w:t>
            </w:r>
          </w:p>
        </w:tc>
        <w:tc>
          <w:tcPr>
            <w:tcW w:w="1276" w:type="dxa"/>
            <w:tcBorders>
              <w:top w:val="nil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1:1.5→1:2</w:t>
            </w:r>
          </w:p>
        </w:tc>
        <w:tc>
          <w:tcPr>
            <w:tcW w:w="1417" w:type="dxa"/>
            <w:tcBorders>
              <w:top w:val="nil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1:6→1:7</w:t>
            </w:r>
          </w:p>
        </w:tc>
        <w:tc>
          <w:tcPr>
            <w:tcW w:w="1418" w:type="dxa"/>
            <w:tcBorders>
              <w:top w:val="nil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1:12→1:15</w:t>
            </w:r>
          </w:p>
        </w:tc>
        <w:tc>
          <w:tcPr>
            <w:tcW w:w="1337" w:type="dxa"/>
            <w:tcBorders>
              <w:top w:val="nil"/>
            </w:tcBorders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1:25→1:30</w:t>
            </w:r>
          </w:p>
        </w:tc>
      </w:tr>
      <w:tr w:rsidR="003A70C6" w:rsidRPr="004725B8" w:rsidTr="000654BE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1:2→1:3</w:t>
            </w:r>
          </w:p>
        </w:tc>
        <w:tc>
          <w:tcPr>
            <w:tcW w:w="1417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1:7→1:8</w:t>
            </w:r>
          </w:p>
        </w:tc>
        <w:tc>
          <w:tcPr>
            <w:tcW w:w="1418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1:15→1:18</w:t>
            </w:r>
          </w:p>
        </w:tc>
        <w:tc>
          <w:tcPr>
            <w:tcW w:w="1337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1:30→1:35</w:t>
            </w:r>
          </w:p>
        </w:tc>
      </w:tr>
      <w:tr w:rsidR="003A70C6" w:rsidRPr="004725B8" w:rsidTr="000654BE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1:3→1:4</w:t>
            </w:r>
          </w:p>
        </w:tc>
        <w:tc>
          <w:tcPr>
            <w:tcW w:w="1417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1:8→1:9</w:t>
            </w:r>
          </w:p>
        </w:tc>
        <w:tc>
          <w:tcPr>
            <w:tcW w:w="1418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1:18→1:20</w:t>
            </w:r>
          </w:p>
        </w:tc>
        <w:tc>
          <w:tcPr>
            <w:tcW w:w="1337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1:35→1:40</w:t>
            </w:r>
          </w:p>
        </w:tc>
      </w:tr>
      <w:tr w:rsidR="003A70C6" w:rsidRPr="004725B8" w:rsidTr="000654BE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1:4→1:5</w:t>
            </w:r>
          </w:p>
        </w:tc>
        <w:tc>
          <w:tcPr>
            <w:tcW w:w="1417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1:9→1:10</w:t>
            </w:r>
          </w:p>
        </w:tc>
        <w:tc>
          <w:tcPr>
            <w:tcW w:w="1418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1:20→1:22</w:t>
            </w:r>
          </w:p>
        </w:tc>
        <w:tc>
          <w:tcPr>
            <w:tcW w:w="1337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1:40→1:45</w:t>
            </w:r>
          </w:p>
        </w:tc>
      </w:tr>
      <w:tr w:rsidR="003A70C6" w:rsidRPr="004725B8" w:rsidTr="000654BE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1:5→1:6</w:t>
            </w:r>
          </w:p>
        </w:tc>
        <w:tc>
          <w:tcPr>
            <w:tcW w:w="1417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1:10→1:12</w:t>
            </w:r>
          </w:p>
        </w:tc>
        <w:tc>
          <w:tcPr>
            <w:tcW w:w="1418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1:22→1:25</w:t>
            </w:r>
          </w:p>
        </w:tc>
        <w:tc>
          <w:tcPr>
            <w:tcW w:w="1337" w:type="dxa"/>
          </w:tcPr>
          <w:p w:rsidR="003A70C6" w:rsidRPr="004725B8" w:rsidRDefault="003A70C6" w:rsidP="000654BE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1:45→1:50</w:t>
            </w:r>
          </w:p>
        </w:tc>
      </w:tr>
    </w:tbl>
    <w:p w:rsidR="00212A90" w:rsidRPr="004E2330" w:rsidRDefault="00212A90" w:rsidP="00212A90">
      <w:pPr>
        <w:spacing w:after="0"/>
        <w:rPr>
          <w:rFonts w:ascii="Arial" w:hAnsi="Arial" w:cs="Arial"/>
          <w:b/>
        </w:rPr>
      </w:pPr>
      <w:r w:rsidRPr="004E2330">
        <w:rPr>
          <w:rFonts w:ascii="Arial" w:hAnsi="Arial" w:cs="Arial"/>
          <w:b/>
        </w:rPr>
        <w:t>Options → My Pump → Personal Profiles → Select Profile then Edit</w:t>
      </w:r>
      <w:r>
        <w:rPr>
          <w:rFonts w:ascii="Arial" w:hAnsi="Arial" w:cs="Arial"/>
          <w:b/>
        </w:rPr>
        <w:t xml:space="preserve"> → Timed Settings → ensure green tick selected and then confirm changes with pressing blue tick</w:t>
      </w:r>
    </w:p>
    <w:p w:rsidR="003A70C6" w:rsidRPr="004725B8" w:rsidRDefault="003A70C6" w:rsidP="003A70C6">
      <w:pPr>
        <w:spacing w:after="0" w:line="240" w:lineRule="auto"/>
        <w:ind w:firstLine="720"/>
        <w:rPr>
          <w:rFonts w:ascii="Arial" w:hAnsi="Arial" w:cs="Arial"/>
        </w:rPr>
      </w:pPr>
    </w:p>
    <w:p w:rsidR="003A70C6" w:rsidRPr="004725B8" w:rsidRDefault="003A70C6" w:rsidP="003A70C6">
      <w:pPr>
        <w:spacing w:after="0" w:line="240" w:lineRule="auto"/>
        <w:rPr>
          <w:rFonts w:ascii="Arial" w:hAnsi="Arial" w:cs="Arial"/>
          <w:b/>
          <w:u w:val="single"/>
        </w:rPr>
      </w:pPr>
      <w:r w:rsidRPr="004725B8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NSULIN SENSITIVITY: 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Check that all high readings have been corrected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Before making any changes review a few readings which have needed a correction &amp; if the insulin sensitivity is working the BG should be back within target blood glucose levels 2 hours after bolus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If there is a trend of the insulin sensitivity not working adjust by: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41"/>
        <w:gridCol w:w="4441"/>
      </w:tblGrid>
      <w:tr w:rsidR="003A70C6" w:rsidRPr="004725B8" w:rsidTr="000654BE">
        <w:tc>
          <w:tcPr>
            <w:tcW w:w="4441" w:type="dxa"/>
          </w:tcPr>
          <w:p w:rsidR="003A70C6" w:rsidRPr="004725B8" w:rsidRDefault="003A70C6" w:rsidP="000654BE">
            <w:pPr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If calculated insulin sensitivity is:</w:t>
            </w:r>
          </w:p>
        </w:tc>
        <w:tc>
          <w:tcPr>
            <w:tcW w:w="4441" w:type="dxa"/>
          </w:tcPr>
          <w:p w:rsidR="003A70C6" w:rsidRPr="004725B8" w:rsidRDefault="003A70C6" w:rsidP="000654BE">
            <w:pPr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Adjust insulin sensitivity by*:</w:t>
            </w:r>
          </w:p>
        </w:tc>
      </w:tr>
      <w:tr w:rsidR="003A70C6" w:rsidRPr="004725B8" w:rsidTr="000654BE">
        <w:tc>
          <w:tcPr>
            <w:tcW w:w="444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1.0-1.9 mmol/L/U</w:t>
            </w:r>
          </w:p>
        </w:tc>
        <w:tc>
          <w:tcPr>
            <w:tcW w:w="444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0.1</w:t>
            </w:r>
          </w:p>
        </w:tc>
      </w:tr>
      <w:tr w:rsidR="003A70C6" w:rsidRPr="004725B8" w:rsidTr="000654BE">
        <w:tc>
          <w:tcPr>
            <w:tcW w:w="444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2.0-2.5 mmol/L/U</w:t>
            </w:r>
          </w:p>
        </w:tc>
        <w:tc>
          <w:tcPr>
            <w:tcW w:w="444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0.2</w:t>
            </w:r>
          </w:p>
        </w:tc>
      </w:tr>
      <w:tr w:rsidR="003A70C6" w:rsidRPr="004725B8" w:rsidTr="000654BE">
        <w:tc>
          <w:tcPr>
            <w:tcW w:w="444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2.6-4.9 mmol/L/U</w:t>
            </w:r>
          </w:p>
        </w:tc>
        <w:tc>
          <w:tcPr>
            <w:tcW w:w="444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0.5</w:t>
            </w:r>
          </w:p>
        </w:tc>
      </w:tr>
      <w:tr w:rsidR="003A70C6" w:rsidRPr="004725B8" w:rsidTr="000654BE">
        <w:tc>
          <w:tcPr>
            <w:tcW w:w="444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5-9.9 mmol/L/U</w:t>
            </w:r>
          </w:p>
        </w:tc>
        <w:tc>
          <w:tcPr>
            <w:tcW w:w="444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1.0</w:t>
            </w:r>
          </w:p>
        </w:tc>
      </w:tr>
      <w:tr w:rsidR="003A70C6" w:rsidRPr="004725B8" w:rsidTr="000654BE">
        <w:tc>
          <w:tcPr>
            <w:tcW w:w="444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10 mmol/L/U or higher</w:t>
            </w:r>
          </w:p>
        </w:tc>
        <w:tc>
          <w:tcPr>
            <w:tcW w:w="4441" w:type="dxa"/>
          </w:tcPr>
          <w:p w:rsidR="003A70C6" w:rsidRPr="004725B8" w:rsidRDefault="003A70C6" w:rsidP="000654BE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2.0</w:t>
            </w:r>
          </w:p>
        </w:tc>
      </w:tr>
    </w:tbl>
    <w:p w:rsidR="003A70C6" w:rsidRPr="004725B8" w:rsidRDefault="003A70C6" w:rsidP="003A70C6">
      <w:pPr>
        <w:spacing w:after="0" w:line="240" w:lineRule="auto"/>
        <w:ind w:left="360"/>
        <w:rPr>
          <w:rFonts w:ascii="Arial" w:hAnsi="Arial" w:cs="Arial"/>
        </w:rPr>
      </w:pPr>
      <w:r w:rsidRPr="004725B8">
        <w:rPr>
          <w:rFonts w:ascii="Arial" w:hAnsi="Arial" w:cs="Arial"/>
        </w:rPr>
        <w:t>*Do not set insulin sensitivity below calculated insulin sensitivity unless this has been discussed with your diabetes team</w:t>
      </w:r>
    </w:p>
    <w:p w:rsidR="00212A90" w:rsidRPr="004E2330" w:rsidRDefault="00212A90" w:rsidP="00212A90">
      <w:pPr>
        <w:spacing w:after="0"/>
        <w:rPr>
          <w:rFonts w:ascii="Arial" w:hAnsi="Arial" w:cs="Arial"/>
          <w:b/>
        </w:rPr>
      </w:pPr>
      <w:r w:rsidRPr="004E2330">
        <w:rPr>
          <w:rFonts w:ascii="Arial" w:hAnsi="Arial" w:cs="Arial"/>
          <w:b/>
        </w:rPr>
        <w:t>Options → My Pump → Personal Profiles → Select Profile then Edit</w:t>
      </w:r>
      <w:r>
        <w:rPr>
          <w:rFonts w:ascii="Arial" w:hAnsi="Arial" w:cs="Arial"/>
          <w:b/>
        </w:rPr>
        <w:t xml:space="preserve"> → Timed Settings → ensure green tick selected and then confirm changes with pressing blue tick</w:t>
      </w:r>
    </w:p>
    <w:p w:rsidR="00760707" w:rsidRPr="004725B8" w:rsidRDefault="00760707" w:rsidP="003A70C6">
      <w:pPr>
        <w:spacing w:after="0"/>
        <w:jc w:val="center"/>
        <w:rPr>
          <w:rFonts w:ascii="Arial" w:hAnsi="Arial" w:cs="Arial"/>
        </w:rPr>
      </w:pPr>
    </w:p>
    <w:sectPr w:rsidR="00760707" w:rsidRPr="004725B8" w:rsidSect="00A104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BE" w:rsidRDefault="000654BE" w:rsidP="00654567">
      <w:pPr>
        <w:spacing w:after="0" w:line="240" w:lineRule="auto"/>
      </w:pPr>
      <w:r>
        <w:separator/>
      </w:r>
    </w:p>
  </w:endnote>
  <w:endnote w:type="continuationSeparator" w:id="0">
    <w:p w:rsidR="000654BE" w:rsidRDefault="000654BE" w:rsidP="0065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90212"/>
      <w:docPartObj>
        <w:docPartGallery w:val="Page Numbers (Bottom of Page)"/>
        <w:docPartUnique/>
      </w:docPartObj>
    </w:sdtPr>
    <w:sdtEndPr/>
    <w:sdtContent>
      <w:p w:rsidR="000654BE" w:rsidRDefault="000B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54BE" w:rsidRDefault="00065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BE" w:rsidRDefault="000654BE" w:rsidP="00654567">
      <w:pPr>
        <w:spacing w:after="0" w:line="240" w:lineRule="auto"/>
      </w:pPr>
      <w:r>
        <w:separator/>
      </w:r>
    </w:p>
  </w:footnote>
  <w:footnote w:type="continuationSeparator" w:id="0">
    <w:p w:rsidR="000654BE" w:rsidRDefault="000654BE" w:rsidP="0065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A18"/>
    <w:multiLevelType w:val="hybridMultilevel"/>
    <w:tmpl w:val="A618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B25"/>
    <w:multiLevelType w:val="hybridMultilevel"/>
    <w:tmpl w:val="4312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6C36"/>
    <w:multiLevelType w:val="hybridMultilevel"/>
    <w:tmpl w:val="D0A4AD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0966"/>
    <w:multiLevelType w:val="hybridMultilevel"/>
    <w:tmpl w:val="7F2C29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E0352D"/>
    <w:multiLevelType w:val="hybridMultilevel"/>
    <w:tmpl w:val="9972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004B"/>
    <w:multiLevelType w:val="hybridMultilevel"/>
    <w:tmpl w:val="EAE01F9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47A"/>
    <w:multiLevelType w:val="hybridMultilevel"/>
    <w:tmpl w:val="A46C57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70FC9"/>
    <w:multiLevelType w:val="hybridMultilevel"/>
    <w:tmpl w:val="6642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1CA5"/>
    <w:multiLevelType w:val="hybridMultilevel"/>
    <w:tmpl w:val="3356C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62F86"/>
    <w:multiLevelType w:val="hybridMultilevel"/>
    <w:tmpl w:val="EA78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0E87"/>
    <w:multiLevelType w:val="hybridMultilevel"/>
    <w:tmpl w:val="876846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6295A"/>
    <w:multiLevelType w:val="hybridMultilevel"/>
    <w:tmpl w:val="26D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306DC"/>
    <w:multiLevelType w:val="hybridMultilevel"/>
    <w:tmpl w:val="A5E6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330F"/>
    <w:multiLevelType w:val="hybridMultilevel"/>
    <w:tmpl w:val="A3CE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5DB"/>
    <w:multiLevelType w:val="hybridMultilevel"/>
    <w:tmpl w:val="AB8C9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368E1"/>
    <w:multiLevelType w:val="hybridMultilevel"/>
    <w:tmpl w:val="0582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A3ACE"/>
    <w:multiLevelType w:val="hybridMultilevel"/>
    <w:tmpl w:val="E45EA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60B2B"/>
    <w:multiLevelType w:val="hybridMultilevel"/>
    <w:tmpl w:val="5BEE1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15F54"/>
    <w:multiLevelType w:val="hybridMultilevel"/>
    <w:tmpl w:val="7BAE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040D7"/>
    <w:multiLevelType w:val="hybridMultilevel"/>
    <w:tmpl w:val="FCFC1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D5F30"/>
    <w:multiLevelType w:val="hybridMultilevel"/>
    <w:tmpl w:val="D1EA7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C5FAD"/>
    <w:multiLevelType w:val="hybridMultilevel"/>
    <w:tmpl w:val="729C5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A1E8D"/>
    <w:multiLevelType w:val="hybridMultilevel"/>
    <w:tmpl w:val="9800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37219"/>
    <w:multiLevelType w:val="hybridMultilevel"/>
    <w:tmpl w:val="1E14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15096"/>
    <w:multiLevelType w:val="hybridMultilevel"/>
    <w:tmpl w:val="A798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C0801"/>
    <w:multiLevelType w:val="hybridMultilevel"/>
    <w:tmpl w:val="0D98D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015B3"/>
    <w:multiLevelType w:val="hybridMultilevel"/>
    <w:tmpl w:val="D2E0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D4A4E"/>
    <w:multiLevelType w:val="hybridMultilevel"/>
    <w:tmpl w:val="C75C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159"/>
    <w:multiLevelType w:val="hybridMultilevel"/>
    <w:tmpl w:val="DE7E1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15"/>
  </w:num>
  <w:num w:numId="5">
    <w:abstractNumId w:val="23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21"/>
  </w:num>
  <w:num w:numId="11">
    <w:abstractNumId w:val="5"/>
  </w:num>
  <w:num w:numId="12">
    <w:abstractNumId w:val="12"/>
  </w:num>
  <w:num w:numId="13">
    <w:abstractNumId w:val="26"/>
  </w:num>
  <w:num w:numId="14">
    <w:abstractNumId w:val="16"/>
  </w:num>
  <w:num w:numId="15">
    <w:abstractNumId w:val="6"/>
  </w:num>
  <w:num w:numId="16">
    <w:abstractNumId w:val="20"/>
  </w:num>
  <w:num w:numId="17">
    <w:abstractNumId w:val="19"/>
  </w:num>
  <w:num w:numId="18">
    <w:abstractNumId w:val="17"/>
  </w:num>
  <w:num w:numId="19">
    <w:abstractNumId w:val="2"/>
  </w:num>
  <w:num w:numId="20">
    <w:abstractNumId w:val="10"/>
  </w:num>
  <w:num w:numId="21">
    <w:abstractNumId w:val="8"/>
  </w:num>
  <w:num w:numId="22">
    <w:abstractNumId w:val="22"/>
  </w:num>
  <w:num w:numId="23">
    <w:abstractNumId w:val="25"/>
  </w:num>
  <w:num w:numId="24">
    <w:abstractNumId w:val="0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"/>
  </w:num>
  <w:num w:numId="28">
    <w:abstractNumId w:val="27"/>
  </w:num>
  <w:num w:numId="29">
    <w:abstractNumId w:val="24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031"/>
    <w:rsid w:val="00055ABC"/>
    <w:rsid w:val="000605AB"/>
    <w:rsid w:val="000654BE"/>
    <w:rsid w:val="00075445"/>
    <w:rsid w:val="00080489"/>
    <w:rsid w:val="000B5127"/>
    <w:rsid w:val="00157767"/>
    <w:rsid w:val="001613E0"/>
    <w:rsid w:val="00176031"/>
    <w:rsid w:val="00191E82"/>
    <w:rsid w:val="002111ED"/>
    <w:rsid w:val="00212A90"/>
    <w:rsid w:val="00281B27"/>
    <w:rsid w:val="00287C3A"/>
    <w:rsid w:val="002A6C49"/>
    <w:rsid w:val="002B5C9A"/>
    <w:rsid w:val="002C6703"/>
    <w:rsid w:val="002F0A2A"/>
    <w:rsid w:val="003221A8"/>
    <w:rsid w:val="0034126B"/>
    <w:rsid w:val="00373B93"/>
    <w:rsid w:val="00392434"/>
    <w:rsid w:val="003A70C6"/>
    <w:rsid w:val="00417093"/>
    <w:rsid w:val="00442977"/>
    <w:rsid w:val="00455C60"/>
    <w:rsid w:val="004725B8"/>
    <w:rsid w:val="004A4D2B"/>
    <w:rsid w:val="00507A07"/>
    <w:rsid w:val="005503A3"/>
    <w:rsid w:val="0056380B"/>
    <w:rsid w:val="00573DEF"/>
    <w:rsid w:val="00602687"/>
    <w:rsid w:val="00646727"/>
    <w:rsid w:val="006510AD"/>
    <w:rsid w:val="00654567"/>
    <w:rsid w:val="006779C7"/>
    <w:rsid w:val="006A5CA0"/>
    <w:rsid w:val="006E1663"/>
    <w:rsid w:val="006E7911"/>
    <w:rsid w:val="006F7F73"/>
    <w:rsid w:val="00721CA6"/>
    <w:rsid w:val="0075656F"/>
    <w:rsid w:val="00760707"/>
    <w:rsid w:val="00771257"/>
    <w:rsid w:val="00780019"/>
    <w:rsid w:val="00793D56"/>
    <w:rsid w:val="007D2B3F"/>
    <w:rsid w:val="007E6E4C"/>
    <w:rsid w:val="0081482B"/>
    <w:rsid w:val="00826822"/>
    <w:rsid w:val="008429A0"/>
    <w:rsid w:val="00843986"/>
    <w:rsid w:val="00843AD9"/>
    <w:rsid w:val="008567F2"/>
    <w:rsid w:val="00864302"/>
    <w:rsid w:val="008776F7"/>
    <w:rsid w:val="008913E3"/>
    <w:rsid w:val="008F34EB"/>
    <w:rsid w:val="00905C50"/>
    <w:rsid w:val="00911DC2"/>
    <w:rsid w:val="00912D5B"/>
    <w:rsid w:val="009168E3"/>
    <w:rsid w:val="009878EB"/>
    <w:rsid w:val="00992E15"/>
    <w:rsid w:val="009B643E"/>
    <w:rsid w:val="009D2534"/>
    <w:rsid w:val="009E37A9"/>
    <w:rsid w:val="009F1071"/>
    <w:rsid w:val="00A06B6C"/>
    <w:rsid w:val="00A1042A"/>
    <w:rsid w:val="00A204BE"/>
    <w:rsid w:val="00A45332"/>
    <w:rsid w:val="00A72D5C"/>
    <w:rsid w:val="00A803B5"/>
    <w:rsid w:val="00AA1FD2"/>
    <w:rsid w:val="00AA79D6"/>
    <w:rsid w:val="00AB33C1"/>
    <w:rsid w:val="00AC20DA"/>
    <w:rsid w:val="00AE13E9"/>
    <w:rsid w:val="00AF5146"/>
    <w:rsid w:val="00B41A13"/>
    <w:rsid w:val="00B441B5"/>
    <w:rsid w:val="00B70AC2"/>
    <w:rsid w:val="00B83709"/>
    <w:rsid w:val="00B8567F"/>
    <w:rsid w:val="00B91B61"/>
    <w:rsid w:val="00BC04CF"/>
    <w:rsid w:val="00C025B9"/>
    <w:rsid w:val="00C833EB"/>
    <w:rsid w:val="00C8723A"/>
    <w:rsid w:val="00CA14B2"/>
    <w:rsid w:val="00CA7ECC"/>
    <w:rsid w:val="00CC4E7A"/>
    <w:rsid w:val="00D026FD"/>
    <w:rsid w:val="00D04A26"/>
    <w:rsid w:val="00D36227"/>
    <w:rsid w:val="00D6571F"/>
    <w:rsid w:val="00D854DF"/>
    <w:rsid w:val="00D91094"/>
    <w:rsid w:val="00D935B4"/>
    <w:rsid w:val="00DC0AE0"/>
    <w:rsid w:val="00DC26F3"/>
    <w:rsid w:val="00E364E1"/>
    <w:rsid w:val="00E47CF9"/>
    <w:rsid w:val="00EB0748"/>
    <w:rsid w:val="00EC2BEE"/>
    <w:rsid w:val="00EF567A"/>
    <w:rsid w:val="00EF6848"/>
    <w:rsid w:val="00F451DF"/>
    <w:rsid w:val="00F66E39"/>
    <w:rsid w:val="00F9010D"/>
    <w:rsid w:val="00FB35EA"/>
    <w:rsid w:val="00FC67DD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DDA0FE7"/>
  <w15:docId w15:val="{1CA59EA2-3F89-44E2-8D21-BF3238F2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C6"/>
  </w:style>
  <w:style w:type="paragraph" w:styleId="Heading1">
    <w:name w:val="heading 1"/>
    <w:basedOn w:val="Normal"/>
    <w:next w:val="Normal"/>
    <w:link w:val="Heading1Char"/>
    <w:uiPriority w:val="9"/>
    <w:qFormat/>
    <w:rsid w:val="00392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31"/>
    <w:pPr>
      <w:ind w:left="720"/>
      <w:contextualSpacing/>
    </w:pPr>
  </w:style>
  <w:style w:type="paragraph" w:styleId="NoSpacing">
    <w:name w:val="No Spacing"/>
    <w:uiPriority w:val="1"/>
    <w:qFormat/>
    <w:rsid w:val="00392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567"/>
  </w:style>
  <w:style w:type="paragraph" w:styleId="Footer">
    <w:name w:val="footer"/>
    <w:basedOn w:val="Normal"/>
    <w:link w:val="FooterChar"/>
    <w:uiPriority w:val="99"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67"/>
  </w:style>
  <w:style w:type="table" w:styleId="TableGrid">
    <w:name w:val="Table Grid"/>
    <w:basedOn w:val="TableNormal"/>
    <w:uiPriority w:val="59"/>
    <w:rsid w:val="00BC0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Tulloch</dc:creator>
  <cp:lastModifiedBy>Hogg, Elaine A</cp:lastModifiedBy>
  <cp:revision>34</cp:revision>
  <dcterms:created xsi:type="dcterms:W3CDTF">2019-06-06T14:43:00Z</dcterms:created>
  <dcterms:modified xsi:type="dcterms:W3CDTF">2021-12-14T17:02:00Z</dcterms:modified>
</cp:coreProperties>
</file>