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A4" w:rsidRPr="00D732A4" w:rsidRDefault="00D732A4" w:rsidP="00D732A4">
      <w:pPr>
        <w:keepNext/>
        <w:spacing w:before="240" w:after="60"/>
        <w:jc w:val="center"/>
        <w:outlineLvl w:val="0"/>
        <w:rPr>
          <w:b/>
          <w:bCs/>
          <w:kern w:val="32"/>
          <w:sz w:val="28"/>
          <w:szCs w:val="28"/>
        </w:rPr>
      </w:pPr>
      <w:r w:rsidRPr="00D732A4">
        <w:rPr>
          <w:b/>
          <w:bCs/>
          <w:kern w:val="32"/>
          <w:sz w:val="28"/>
          <w:szCs w:val="28"/>
        </w:rPr>
        <w:t>Information for patients having radioiodine treatment (400MBq)</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What is Radioiodine Treatment?</w:t>
      </w:r>
    </w:p>
    <w:p w:rsidR="00D732A4" w:rsidRDefault="00D732A4" w:rsidP="00D732A4">
      <w:pPr>
        <w:spacing w:after="0"/>
        <w:rPr>
          <w:sz w:val="20"/>
          <w:szCs w:val="22"/>
        </w:rPr>
      </w:pPr>
      <w:r w:rsidRPr="00D732A4">
        <w:rPr>
          <w:sz w:val="20"/>
          <w:szCs w:val="22"/>
        </w:rPr>
        <w:t>Radioiodine treatment uses radioactive iodine to cure hyperthyroidism. The radioiodine is concentrated in your thyroid where the radioactivity destroys the overactive thyroid tissue and slows down the production of thyroid hormones. Radioiodine treatment has been safely given to millions of people since it was introduced in the early 1940s.</w:t>
      </w:r>
    </w:p>
    <w:p w:rsidR="00657639" w:rsidRDefault="00657639" w:rsidP="00D732A4">
      <w:pPr>
        <w:spacing w:after="0"/>
        <w:rPr>
          <w:sz w:val="20"/>
          <w:szCs w:val="22"/>
        </w:rPr>
      </w:pPr>
    </w:p>
    <w:p w:rsidR="00657639" w:rsidRPr="00D732A4" w:rsidRDefault="00657639" w:rsidP="008973B0">
      <w:pPr>
        <w:spacing w:after="0"/>
        <w:rPr>
          <w:sz w:val="20"/>
          <w:szCs w:val="22"/>
        </w:rPr>
      </w:pPr>
      <w:r>
        <w:rPr>
          <w:sz w:val="20"/>
          <w:szCs w:val="22"/>
        </w:rPr>
        <w:t xml:space="preserve">If you have any questions about your radioiodine treatment, please contact Medical Physics at the Western General Hospital on </w:t>
      </w:r>
      <w:r w:rsidRPr="00657639">
        <w:rPr>
          <w:b/>
          <w:sz w:val="20"/>
          <w:szCs w:val="22"/>
        </w:rPr>
        <w:t>0131 537 2155</w:t>
      </w:r>
      <w:r>
        <w:rPr>
          <w:sz w:val="20"/>
          <w:szCs w:val="22"/>
        </w:rPr>
        <w: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Administration</w:t>
      </w:r>
    </w:p>
    <w:p w:rsidR="00D732A4" w:rsidRPr="00D732A4" w:rsidRDefault="00D732A4" w:rsidP="00D732A4">
      <w:pPr>
        <w:spacing w:after="0"/>
        <w:rPr>
          <w:b/>
          <w:sz w:val="20"/>
          <w:szCs w:val="22"/>
        </w:rPr>
      </w:pPr>
      <w:r w:rsidRPr="00D732A4">
        <w:rPr>
          <w:sz w:val="20"/>
          <w:szCs w:val="22"/>
        </w:rPr>
        <w:t xml:space="preserve">You will be given a small capsule and asked to wash it down with some water. You will then be asked to wait in the department for 10 – 15 minutes before being allowed to leave. </w:t>
      </w:r>
      <w:r w:rsidRPr="00D732A4">
        <w:rPr>
          <w:b/>
          <w:sz w:val="20"/>
          <w:szCs w:val="22"/>
        </w:rPr>
        <w:t>Please do NOT bring children with you to your appointment.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Are there any side-effects?</w:t>
      </w:r>
    </w:p>
    <w:p w:rsidR="00D732A4" w:rsidRPr="00D732A4" w:rsidRDefault="00D732A4" w:rsidP="00D732A4">
      <w:pPr>
        <w:spacing w:after="0"/>
        <w:rPr>
          <w:sz w:val="20"/>
          <w:szCs w:val="22"/>
        </w:rPr>
      </w:pPr>
      <w:r w:rsidRPr="00D732A4">
        <w:rPr>
          <w:sz w:val="20"/>
          <w:szCs w:val="22"/>
        </w:rPr>
        <w:t xml:space="preserve">Most people do not notice any side-effects from the treatment. </w:t>
      </w:r>
      <w:r w:rsidR="008973B0">
        <w:rPr>
          <w:sz w:val="20"/>
          <w:szCs w:val="22"/>
        </w:rPr>
        <w:t xml:space="preserve">Some people occasionally get a transient soreness at the front of the neck (where your thyroid gland is located) or soreness in the cheeks (where your salivary glands are located). </w:t>
      </w:r>
      <w:r w:rsidRPr="00D732A4">
        <w:rPr>
          <w:sz w:val="20"/>
          <w:szCs w:val="22"/>
        </w:rPr>
        <w:t xml:space="preserve">After a time (ranging from a few months to many years after treatment), your thyroid gland may become underactive. If this happens your doctor will give you </w:t>
      </w:r>
      <w:r w:rsidR="008973B0">
        <w:rPr>
          <w:sz w:val="20"/>
          <w:szCs w:val="22"/>
        </w:rPr>
        <w:t>Levot</w:t>
      </w:r>
      <w:r w:rsidRPr="00D732A4">
        <w:rPr>
          <w:sz w:val="20"/>
          <w:szCs w:val="22"/>
        </w:rPr>
        <w:t xml:space="preserve">hyroxine tablets to replace the thyroid hormones </w:t>
      </w:r>
      <w:r w:rsidR="007826D1">
        <w:rPr>
          <w:sz w:val="20"/>
          <w:szCs w:val="22"/>
        </w:rPr>
        <w:t>that</w:t>
      </w:r>
      <w:r w:rsidRPr="00D732A4">
        <w:rPr>
          <w:sz w:val="20"/>
          <w:szCs w:val="22"/>
        </w:rPr>
        <w:t xml:space="preserve"> your thyroid gland is no longer producing. You will have blood tests to monitor how the treatment is affecting your thyroid gland. It is important that your thyroid blood tests are checked at least once a year at a hospital clinic or by your GP.</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What are the risks?</w:t>
      </w:r>
    </w:p>
    <w:p w:rsidR="00D732A4" w:rsidRDefault="00D732A4" w:rsidP="00D732A4">
      <w:pPr>
        <w:spacing w:after="0"/>
        <w:rPr>
          <w:sz w:val="20"/>
          <w:szCs w:val="22"/>
        </w:rPr>
      </w:pPr>
      <w:r w:rsidRPr="00D732A4">
        <w:rPr>
          <w:sz w:val="20"/>
          <w:szCs w:val="22"/>
        </w:rPr>
        <w:t xml:space="preserve">Any contact with radiation carries an additional risk of developing cancer in future. </w:t>
      </w:r>
      <w:r w:rsidR="008973B0">
        <w:rPr>
          <w:sz w:val="20"/>
          <w:szCs w:val="22"/>
        </w:rPr>
        <w:t>However,</w:t>
      </w:r>
      <w:r w:rsidRPr="00D732A4">
        <w:rPr>
          <w:sz w:val="20"/>
          <w:szCs w:val="22"/>
        </w:rPr>
        <w:t xml:space="preserve"> this risk is much smaller than the risks associated with continuing to have an overactive thyroid. The amount of radioactivity in your body will decrease each day</w:t>
      </w:r>
      <w:r w:rsidR="008973B0">
        <w:rPr>
          <w:sz w:val="20"/>
          <w:szCs w:val="22"/>
        </w:rPr>
        <w:t>.W</w:t>
      </w:r>
      <w:r w:rsidRPr="00D732A4">
        <w:rPr>
          <w:sz w:val="20"/>
          <w:szCs w:val="22"/>
        </w:rPr>
        <w:t>hile the radioiodine is in your body, you (and your bodily fluids, faeces and urine) are slightly radioactive and any contact you have with another person will introduce them to a source of radiation. The degree of risk associated with this depends on the age of the other person - children are more susceptible than adults. In all cases the additional risk is small and can be easily managed by following the precautions set out on the page 2 of this document</w:t>
      </w:r>
      <w:r w:rsidR="008973B0">
        <w:rPr>
          <w:sz w:val="20"/>
          <w:szCs w:val="22"/>
        </w:rPr>
        <w:t>.</w:t>
      </w:r>
    </w:p>
    <w:p w:rsidR="008973B0" w:rsidRDefault="008973B0" w:rsidP="00D732A4">
      <w:pPr>
        <w:spacing w:after="0"/>
        <w:rPr>
          <w:sz w:val="20"/>
          <w:szCs w:val="22"/>
        </w:rPr>
      </w:pPr>
    </w:p>
    <w:p w:rsidR="008973B0" w:rsidRDefault="008973B0" w:rsidP="00D732A4">
      <w:pPr>
        <w:spacing w:after="0"/>
        <w:rPr>
          <w:sz w:val="20"/>
          <w:szCs w:val="22"/>
        </w:rPr>
      </w:pPr>
      <w:r>
        <w:rPr>
          <w:sz w:val="20"/>
          <w:szCs w:val="22"/>
        </w:rPr>
        <w:t xml:space="preserve">Some studies suggest that radioactive iodine treatment can worsen thyroid eye disease, which occasionally occurs in people with Graves’ disease. </w:t>
      </w:r>
      <w:r w:rsidR="007826D1">
        <w:rPr>
          <w:sz w:val="20"/>
          <w:szCs w:val="22"/>
        </w:rPr>
        <w:t>Following radioiodine treatment, i</w:t>
      </w:r>
      <w:r>
        <w:rPr>
          <w:sz w:val="20"/>
          <w:szCs w:val="22"/>
        </w:rPr>
        <w:t xml:space="preserve">f you notice any change in your eyesight or if you develop any </w:t>
      </w:r>
      <w:r w:rsidR="007826D1">
        <w:rPr>
          <w:sz w:val="20"/>
          <w:szCs w:val="22"/>
        </w:rPr>
        <w:t xml:space="preserve">new </w:t>
      </w:r>
      <w:r>
        <w:rPr>
          <w:sz w:val="20"/>
          <w:szCs w:val="22"/>
        </w:rPr>
        <w:t>pain in your eyes, redness</w:t>
      </w:r>
      <w:r w:rsidR="007826D1">
        <w:rPr>
          <w:sz w:val="20"/>
          <w:szCs w:val="22"/>
        </w:rPr>
        <w:t>, swelling, watering</w:t>
      </w:r>
      <w:r>
        <w:rPr>
          <w:sz w:val="20"/>
          <w:szCs w:val="22"/>
        </w:rPr>
        <w:t xml:space="preserve"> or double vision, please contact your consultant immediately.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Carry the card</w:t>
      </w:r>
    </w:p>
    <w:p w:rsidR="00D732A4" w:rsidRPr="00D732A4" w:rsidRDefault="00D732A4" w:rsidP="00D732A4">
      <w:pPr>
        <w:spacing w:after="0"/>
        <w:rPr>
          <w:sz w:val="20"/>
          <w:szCs w:val="22"/>
        </w:rPr>
      </w:pPr>
      <w:r w:rsidRPr="00D732A4">
        <w:rPr>
          <w:sz w:val="20"/>
          <w:szCs w:val="22"/>
        </w:rPr>
        <w:t>Following your radioiodine treatment you will be given a card with the details of the treatment on it and a summary of the precautions you should take. Carry this card with you for reference for up to six months following your treatment. Some security devices at airports, ports and large events (e.g. football matches) have detectors which are so sensitive that they may detect the radiation in you even after this length of time. The card will allow you to show that you have had radioiodine treatment.</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Time and distance</w:t>
      </w:r>
    </w:p>
    <w:p w:rsidR="00D732A4" w:rsidRPr="00D732A4" w:rsidRDefault="00D732A4" w:rsidP="00D732A4">
      <w:pPr>
        <w:spacing w:after="0"/>
        <w:rPr>
          <w:sz w:val="20"/>
          <w:szCs w:val="22"/>
        </w:rPr>
      </w:pPr>
      <w:r w:rsidRPr="00D732A4">
        <w:rPr>
          <w:sz w:val="20"/>
          <w:szCs w:val="22"/>
        </w:rPr>
        <w:t>The radiation dose another person gets from you depends on how far away they are from you and how long they spend with you. The further you are away from them and the less time you spend with them, the lower the dose they are exposed to.</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Drugs</w:t>
      </w:r>
    </w:p>
    <w:p w:rsidR="00D732A4" w:rsidRDefault="00D732A4" w:rsidP="00D732A4">
      <w:pPr>
        <w:spacing w:after="0"/>
        <w:rPr>
          <w:sz w:val="20"/>
          <w:szCs w:val="22"/>
        </w:rPr>
      </w:pPr>
      <w:r w:rsidRPr="00D732A4">
        <w:rPr>
          <w:sz w:val="20"/>
          <w:szCs w:val="22"/>
        </w:rPr>
        <w:t xml:space="preserve">Your consultant will tell you whether or not you should continue to take your thyroid drugs (e.g. Carbimazole, </w:t>
      </w:r>
      <w:r w:rsidR="008973B0">
        <w:rPr>
          <w:sz w:val="20"/>
          <w:szCs w:val="22"/>
        </w:rPr>
        <w:t>Levot</w:t>
      </w:r>
      <w:r w:rsidRPr="00D732A4">
        <w:rPr>
          <w:sz w:val="20"/>
          <w:szCs w:val="22"/>
        </w:rPr>
        <w:t>hyroxine) prior to and following treatment.</w:t>
      </w:r>
    </w:p>
    <w:p w:rsidR="005C74FF" w:rsidRDefault="005C74FF" w:rsidP="00D732A4">
      <w:pPr>
        <w:spacing w:after="0"/>
        <w:rPr>
          <w:sz w:val="20"/>
          <w:szCs w:val="22"/>
        </w:rPr>
      </w:pPr>
    </w:p>
    <w:p w:rsidR="005C74FF" w:rsidRPr="00D732A4" w:rsidRDefault="005C74FF" w:rsidP="00D732A4">
      <w:pPr>
        <w:spacing w:after="0"/>
        <w:rPr>
          <w:sz w:val="20"/>
          <w:szCs w:val="22"/>
        </w:rPr>
      </w:pPr>
    </w:p>
    <w:p w:rsidR="00D732A4" w:rsidRDefault="00D732A4" w:rsidP="00D732A4">
      <w:pPr>
        <w:spacing w:after="0"/>
        <w:rPr>
          <w:sz w:val="20"/>
          <w:szCs w:val="22"/>
        </w:rPr>
      </w:pPr>
    </w:p>
    <w:p w:rsidR="00D732A4" w:rsidRPr="00D732A4" w:rsidRDefault="00D732A4" w:rsidP="00D732A4">
      <w:pPr>
        <w:spacing w:after="0"/>
        <w:rPr>
          <w:sz w:val="20"/>
          <w:szCs w:val="22"/>
        </w:rPr>
      </w:pPr>
    </w:p>
    <w:p w:rsidR="008973B0" w:rsidRDefault="008973B0" w:rsidP="007826D1">
      <w:pPr>
        <w:pStyle w:val="PlainText"/>
        <w:rPr>
          <w:rFonts w:asciiTheme="majorHAnsi" w:eastAsia="MS Mincho" w:hAnsiTheme="majorHAnsi" w:cs="Times New Roman"/>
          <w:b/>
          <w:i/>
          <w:sz w:val="24"/>
          <w:szCs w:val="24"/>
        </w:rPr>
      </w:pPr>
      <w:r w:rsidRPr="007826D1">
        <w:rPr>
          <w:rFonts w:asciiTheme="majorHAnsi" w:eastAsia="MS Mincho" w:hAnsiTheme="majorHAnsi" w:cs="Times New Roman"/>
          <w:b/>
          <w:i/>
          <w:sz w:val="24"/>
          <w:szCs w:val="24"/>
        </w:rPr>
        <w:lastRenderedPageBreak/>
        <w:t>What impact does COVID-19 have on my treatment?</w:t>
      </w:r>
    </w:p>
    <w:p w:rsidR="007826D1" w:rsidRPr="007826D1" w:rsidRDefault="007826D1" w:rsidP="007826D1">
      <w:pPr>
        <w:pStyle w:val="PlainText"/>
        <w:rPr>
          <w:rFonts w:asciiTheme="majorHAnsi" w:eastAsia="MS Mincho" w:hAnsiTheme="majorHAnsi" w:cs="Times New Roman"/>
          <w:b/>
          <w:i/>
          <w:sz w:val="6"/>
          <w:szCs w:val="6"/>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 xml:space="preserve">A small proportion of people with COVID-19 become very unwell and require admission to hospital. These individuals are highly infectious and require specialist precautions to be taken to prevent transmission of the coronavirus to other patients and staff. It is very important that people who have received radioactive iodine do not develop severe COVID in the days after treatment, because nursing someone who is both radioactive and highly contagious would be extremely challenging. </w:t>
      </w:r>
    </w:p>
    <w:p w:rsidR="008973B0" w:rsidRPr="008973B0" w:rsidRDefault="008973B0" w:rsidP="008973B0">
      <w:pPr>
        <w:pStyle w:val="PlainText"/>
        <w:rPr>
          <w:rFonts w:ascii="Arial" w:eastAsia="MS Mincho" w:hAnsi="Arial" w:cs="Times New Roman"/>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If you are vaccinated and/or at low risk of severe COVID, then there is no requirement to self-isolate before radioactive treatment. However, it is very important that you inform us immediately if you have any symptoms that could be related to COVID, for example a new cough, shortness of breath, headache, temperature, sore throat, loss of taste or loss of smell. You will also be asked about these symptoms on the day of admission to the hospital.</w:t>
      </w:r>
    </w:p>
    <w:p w:rsidR="008973B0" w:rsidRPr="008973B0" w:rsidRDefault="008973B0" w:rsidP="008973B0">
      <w:pPr>
        <w:pStyle w:val="PlainText"/>
        <w:rPr>
          <w:rFonts w:ascii="Arial" w:eastAsia="MS Mincho" w:hAnsi="Arial" w:cs="Times New Roman"/>
        </w:rPr>
      </w:pPr>
    </w:p>
    <w:p w:rsidR="008973B0" w:rsidRPr="008973B0" w:rsidRDefault="008973B0" w:rsidP="008973B0">
      <w:pPr>
        <w:pStyle w:val="PlainText"/>
        <w:rPr>
          <w:rFonts w:ascii="Arial" w:eastAsia="MS Mincho" w:hAnsi="Arial" w:cs="Times New Roman"/>
        </w:rPr>
      </w:pPr>
      <w:r w:rsidRPr="008973B0">
        <w:rPr>
          <w:rFonts w:ascii="Arial" w:eastAsia="MS Mincho" w:hAnsi="Arial" w:cs="Times New Roman"/>
        </w:rPr>
        <w:t xml:space="preserve">If you are not vaccinated </w:t>
      </w:r>
      <w:r w:rsidRPr="008973B0">
        <w:rPr>
          <w:rFonts w:ascii="Arial" w:eastAsia="MS Mincho" w:hAnsi="Arial" w:cs="Times New Roman"/>
          <w:b/>
          <w:bCs/>
        </w:rPr>
        <w:t>and</w:t>
      </w:r>
      <w:r w:rsidRPr="008973B0">
        <w:rPr>
          <w:rFonts w:ascii="Arial" w:eastAsia="MS Mincho" w:hAnsi="Arial" w:cs="Times New Roman"/>
        </w:rPr>
        <w:t xml:space="preserve"> are at high risk of severe COVID, should you contract the infection, we will ask that </w:t>
      </w:r>
      <w:r w:rsidRPr="008973B0">
        <w:rPr>
          <w:rFonts w:ascii="Arial" w:eastAsia="MS Mincho" w:hAnsi="Arial" w:cs="Times New Roman"/>
          <w:b/>
        </w:rPr>
        <w:t>you should formally self-isolate for two weeks prior to the treatment</w:t>
      </w:r>
      <w:r w:rsidR="007826D1">
        <w:rPr>
          <w:rFonts w:ascii="Arial" w:eastAsia="MS Mincho" w:hAnsi="Arial" w:cs="Times New Roman"/>
          <w:b/>
        </w:rPr>
        <w:t xml:space="preserve"> and 7 days following the treatment</w:t>
      </w:r>
      <w:r w:rsidRPr="008973B0">
        <w:rPr>
          <w:rFonts w:ascii="Arial" w:eastAsia="MS Mincho" w:hAnsi="Arial" w:cs="Times New Roman"/>
          <w:b/>
        </w:rPr>
        <w:t>; other individuals in your household should also self-isolate for this period</w:t>
      </w:r>
      <w:r w:rsidRPr="008973B0">
        <w:rPr>
          <w:rFonts w:ascii="Arial" w:eastAsia="MS Mincho" w:hAnsi="Arial" w:cs="Times New Roman"/>
        </w:rPr>
        <w:t>. This is to ensure that you or other people in your household do not come into contact with coronavirus in the run-up to treatment. As above, you must inform us immediately if you have any symptoms that could be related to COVID and you will be asked about these symptoms on the day of admission to hospital.</w:t>
      </w:r>
    </w:p>
    <w:p w:rsidR="008973B0" w:rsidRDefault="008973B0" w:rsidP="008973B0">
      <w:pPr>
        <w:pStyle w:val="PlainText"/>
        <w:jc w:val="both"/>
        <w:rPr>
          <w:rFonts w:ascii="Arial" w:eastAsia="MS Mincho" w:hAnsi="Arial" w:cs="Times New Roman"/>
          <w:sz w:val="24"/>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spacing w:after="0"/>
        <w:rPr>
          <w:sz w:val="20"/>
          <w:szCs w:val="22"/>
        </w:rPr>
      </w:pPr>
    </w:p>
    <w:p w:rsidR="00D732A4" w:rsidRPr="00D732A4" w:rsidRDefault="00D732A4" w:rsidP="00D732A4">
      <w:pPr>
        <w:tabs>
          <w:tab w:val="center" w:pos="4153"/>
          <w:tab w:val="right" w:pos="8306"/>
        </w:tabs>
        <w:spacing w:after="0"/>
        <w:rPr>
          <w:i/>
          <w:sz w:val="12"/>
          <w:szCs w:val="12"/>
        </w:rPr>
      </w:pPr>
      <w:r w:rsidRPr="00D732A4">
        <w:rPr>
          <w:sz w:val="12"/>
          <w:szCs w:val="12"/>
        </w:rPr>
        <w:t xml:space="preserve">This guidance is based on the </w:t>
      </w:r>
      <w:r w:rsidRPr="00D732A4">
        <w:rPr>
          <w:i/>
          <w:sz w:val="12"/>
          <w:szCs w:val="12"/>
        </w:rPr>
        <w:t>Medical and Dental guidance notes</w:t>
      </w:r>
      <w:r w:rsidRPr="00D732A4">
        <w:rPr>
          <w:sz w:val="12"/>
          <w:szCs w:val="12"/>
        </w:rPr>
        <w:t xml:space="preserve"> and information published in </w:t>
      </w:r>
      <w:r w:rsidRPr="00D732A4">
        <w:rPr>
          <w:i/>
          <w:sz w:val="12"/>
          <w:szCs w:val="12"/>
        </w:rPr>
        <w:t xml:space="preserve">Brit J </w:t>
      </w:r>
      <w:proofErr w:type="spellStart"/>
      <w:r w:rsidRPr="00D732A4">
        <w:rPr>
          <w:i/>
          <w:sz w:val="12"/>
          <w:szCs w:val="12"/>
        </w:rPr>
        <w:t>Radiol</w:t>
      </w:r>
      <w:proofErr w:type="spellEnd"/>
      <w:r w:rsidRPr="00D732A4">
        <w:rPr>
          <w:i/>
          <w:sz w:val="12"/>
          <w:szCs w:val="12"/>
        </w:rPr>
        <w:t xml:space="preserve"> 72 (1999) 121-125</w:t>
      </w:r>
      <w:r w:rsidRPr="00D732A4">
        <w:rPr>
          <w:sz w:val="12"/>
          <w:szCs w:val="12"/>
        </w:rPr>
        <w:t xml:space="preserve"> and </w:t>
      </w:r>
      <w:proofErr w:type="spellStart"/>
      <w:r w:rsidRPr="00D732A4">
        <w:rPr>
          <w:i/>
          <w:sz w:val="12"/>
          <w:szCs w:val="12"/>
        </w:rPr>
        <w:t>Eur</w:t>
      </w:r>
      <w:proofErr w:type="spellEnd"/>
      <w:r w:rsidRPr="00D732A4">
        <w:rPr>
          <w:i/>
          <w:sz w:val="12"/>
          <w:szCs w:val="12"/>
        </w:rPr>
        <w:t xml:space="preserve"> J </w:t>
      </w:r>
      <w:proofErr w:type="spellStart"/>
      <w:r w:rsidRPr="00D732A4">
        <w:rPr>
          <w:i/>
          <w:sz w:val="12"/>
          <w:szCs w:val="12"/>
        </w:rPr>
        <w:t>Nucl</w:t>
      </w:r>
      <w:proofErr w:type="spellEnd"/>
      <w:r w:rsidRPr="00D732A4">
        <w:rPr>
          <w:i/>
          <w:sz w:val="12"/>
          <w:szCs w:val="12"/>
        </w:rPr>
        <w:t xml:space="preserve"> Med 26 (1999) 686-692</w:t>
      </w:r>
      <w:r w:rsidRPr="00D732A4">
        <w:rPr>
          <w:sz w:val="12"/>
          <w:szCs w:val="12"/>
        </w:rPr>
        <w:t xml:space="preserve"> and is in line with the guidelines of the Royal College of Physicians on </w:t>
      </w:r>
      <w:r w:rsidRPr="00D732A4">
        <w:rPr>
          <w:i/>
          <w:sz w:val="12"/>
          <w:szCs w:val="12"/>
        </w:rPr>
        <w:t>Radioiodine in the management of benign thyroid disease 2007.</w:t>
      </w:r>
    </w:p>
    <w:p w:rsidR="00D732A4" w:rsidRPr="00D732A4" w:rsidRDefault="00D732A4" w:rsidP="00D732A4">
      <w:pPr>
        <w:spacing w:after="0"/>
        <w:rPr>
          <w:b/>
          <w:sz w:val="20"/>
          <w:szCs w:val="22"/>
        </w:rPr>
      </w:pPr>
    </w:p>
    <w:p w:rsidR="00D732A4" w:rsidRPr="00D732A4" w:rsidRDefault="00D732A4" w:rsidP="00D732A4">
      <w:pPr>
        <w:keepNext/>
        <w:spacing w:before="60" w:after="60"/>
        <w:jc w:val="center"/>
        <w:outlineLvl w:val="0"/>
        <w:rPr>
          <w:b/>
          <w:bCs/>
          <w:kern w:val="32"/>
          <w:sz w:val="28"/>
          <w:szCs w:val="28"/>
        </w:rPr>
      </w:pPr>
      <w:r w:rsidRPr="00D732A4">
        <w:rPr>
          <w:b/>
          <w:bCs/>
          <w:kern w:val="32"/>
          <w:sz w:val="32"/>
          <w:szCs w:val="32"/>
        </w:rPr>
        <w:br w:type="page"/>
      </w:r>
      <w:r w:rsidRPr="00D732A4">
        <w:rPr>
          <w:b/>
          <w:bCs/>
          <w:kern w:val="32"/>
          <w:sz w:val="28"/>
          <w:szCs w:val="28"/>
        </w:rPr>
        <w:lastRenderedPageBreak/>
        <w:t>Precautions to be taken following radioiodine treatment (400MBq)</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Pregnancy</w:t>
      </w:r>
    </w:p>
    <w:p w:rsidR="00D732A4" w:rsidRPr="00D732A4" w:rsidRDefault="00D732A4" w:rsidP="00D732A4">
      <w:pPr>
        <w:spacing w:after="0"/>
        <w:rPr>
          <w:sz w:val="20"/>
          <w:szCs w:val="22"/>
        </w:rPr>
      </w:pPr>
      <w:r w:rsidRPr="00D732A4">
        <w:rPr>
          <w:sz w:val="20"/>
          <w:szCs w:val="22"/>
        </w:rPr>
        <w:t xml:space="preserve">You </w:t>
      </w:r>
      <w:r w:rsidRPr="00D732A4">
        <w:rPr>
          <w:b/>
          <w:sz w:val="20"/>
          <w:szCs w:val="22"/>
        </w:rPr>
        <w:t>must not</w:t>
      </w:r>
      <w:r w:rsidRPr="00D732A4">
        <w:rPr>
          <w:sz w:val="20"/>
          <w:szCs w:val="22"/>
        </w:rPr>
        <w:t xml:space="preserve"> become pregnant for at least </w:t>
      </w:r>
      <w:r w:rsidR="00B21BFA">
        <w:rPr>
          <w:b/>
          <w:sz w:val="20"/>
          <w:szCs w:val="22"/>
        </w:rPr>
        <w:t>6</w:t>
      </w:r>
      <w:r w:rsidRPr="00D732A4">
        <w:rPr>
          <w:b/>
          <w:sz w:val="20"/>
          <w:szCs w:val="22"/>
        </w:rPr>
        <w:t xml:space="preserve"> months</w:t>
      </w:r>
      <w:r w:rsidRPr="00D732A4">
        <w:rPr>
          <w:sz w:val="20"/>
          <w:szCs w:val="22"/>
        </w:rPr>
        <w:t xml:space="preserve"> following radioiodine treatment. (There are no effects on children conceived after this period and the treatment does not affect your fertility).</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Fathering a child</w:t>
      </w:r>
    </w:p>
    <w:p w:rsidR="00D732A4" w:rsidRPr="00D732A4" w:rsidRDefault="00D732A4" w:rsidP="00D732A4">
      <w:pPr>
        <w:spacing w:after="0"/>
        <w:rPr>
          <w:sz w:val="20"/>
          <w:szCs w:val="22"/>
        </w:rPr>
      </w:pPr>
      <w:r w:rsidRPr="00D732A4">
        <w:rPr>
          <w:sz w:val="20"/>
          <w:szCs w:val="22"/>
        </w:rPr>
        <w:t xml:space="preserve">You </w:t>
      </w:r>
      <w:r w:rsidRPr="00D732A4">
        <w:rPr>
          <w:b/>
          <w:sz w:val="20"/>
          <w:szCs w:val="22"/>
        </w:rPr>
        <w:t>must not</w:t>
      </w:r>
      <w:r w:rsidRPr="00D732A4">
        <w:rPr>
          <w:sz w:val="20"/>
          <w:szCs w:val="22"/>
        </w:rPr>
        <w:t xml:space="preserve"> father a child for at least </w:t>
      </w:r>
      <w:r w:rsidR="00B21BFA">
        <w:rPr>
          <w:b/>
          <w:sz w:val="20"/>
          <w:szCs w:val="22"/>
        </w:rPr>
        <w:t>4</w:t>
      </w:r>
      <w:r w:rsidRPr="00D732A4">
        <w:rPr>
          <w:b/>
          <w:sz w:val="20"/>
          <w:szCs w:val="22"/>
        </w:rPr>
        <w:t xml:space="preserve"> months</w:t>
      </w:r>
      <w:r w:rsidRPr="00D732A4">
        <w:rPr>
          <w:sz w:val="20"/>
          <w:szCs w:val="22"/>
        </w:rPr>
        <w:t xml:space="preserve"> after radioiodine treatment. (The treatment does not affect your fertility).</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Breastfeeding</w:t>
      </w:r>
    </w:p>
    <w:p w:rsidR="00D732A4" w:rsidRPr="00D732A4" w:rsidRDefault="008E637B" w:rsidP="00D732A4">
      <w:pPr>
        <w:spacing w:after="0"/>
        <w:rPr>
          <w:sz w:val="20"/>
          <w:szCs w:val="22"/>
        </w:rPr>
      </w:pPr>
      <w:r w:rsidRPr="008E637B">
        <w:rPr>
          <w:rFonts w:eastAsia="MS Mincho" w:cs="Times New Roman"/>
          <w:sz w:val="20"/>
          <w:szCs w:val="20"/>
        </w:rPr>
        <w:t xml:space="preserve">If you are breast-feeding, you should stop at least </w:t>
      </w:r>
      <w:r w:rsidRPr="00B21BFA">
        <w:rPr>
          <w:rFonts w:eastAsia="MS Mincho" w:cs="Times New Roman"/>
          <w:b/>
          <w:sz w:val="20"/>
          <w:szCs w:val="20"/>
        </w:rPr>
        <w:t>6 weeks</w:t>
      </w:r>
      <w:r w:rsidRPr="008E637B">
        <w:rPr>
          <w:rFonts w:eastAsia="MS Mincho" w:cs="Times New Roman"/>
          <w:sz w:val="20"/>
          <w:szCs w:val="20"/>
        </w:rPr>
        <w:t xml:space="preserve"> and preferably </w:t>
      </w:r>
      <w:r w:rsidRPr="00B21BFA">
        <w:rPr>
          <w:rFonts w:eastAsia="MS Mincho" w:cs="Times New Roman"/>
          <w:b/>
          <w:sz w:val="20"/>
          <w:szCs w:val="20"/>
        </w:rPr>
        <w:t>8 weeks</w:t>
      </w:r>
      <w:r w:rsidRPr="008E637B">
        <w:rPr>
          <w:rFonts w:eastAsia="MS Mincho" w:cs="Times New Roman"/>
          <w:sz w:val="20"/>
          <w:szCs w:val="20"/>
        </w:rPr>
        <w:t xml:space="preserve"> before you have the radioactive iodine treatment.</w:t>
      </w:r>
      <w:r w:rsidR="00D732A4" w:rsidRPr="00D732A4">
        <w:rPr>
          <w:sz w:val="20"/>
          <w:szCs w:val="22"/>
        </w:rPr>
        <w:t xml:space="preserve">You must not breastfeed for at least </w:t>
      </w:r>
      <w:r w:rsidR="00B21BFA">
        <w:rPr>
          <w:b/>
          <w:sz w:val="20"/>
          <w:szCs w:val="22"/>
        </w:rPr>
        <w:t>6</w:t>
      </w:r>
      <w:r w:rsidR="00D732A4" w:rsidRPr="00D732A4">
        <w:rPr>
          <w:b/>
          <w:sz w:val="20"/>
          <w:szCs w:val="22"/>
        </w:rPr>
        <w:t xml:space="preserve"> months</w:t>
      </w:r>
      <w:r w:rsidR="00D732A4" w:rsidRPr="00D732A4">
        <w:rPr>
          <w:sz w:val="20"/>
          <w:szCs w:val="22"/>
        </w:rPr>
        <w:t xml:space="preserve"> following radioiodine treatment. If you wish to do so, you must inform your consultant and radioiodine treatment will not be given until after you stop breastfeeding.</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 xml:space="preserve">Restrictions on contact with people with whom you have </w:t>
      </w:r>
      <w:r w:rsidRPr="00D732A4">
        <w:rPr>
          <w:rFonts w:ascii="Cambria" w:eastAsia="Times New Roman" w:hAnsi="Cambria" w:cs="Times New Roman"/>
          <w:b/>
          <w:bCs/>
          <w:i/>
          <w:iCs/>
          <w:szCs w:val="28"/>
          <w:u w:val="single"/>
        </w:rPr>
        <w:t>prolonged regular</w:t>
      </w:r>
      <w:r w:rsidRPr="00D732A4">
        <w:rPr>
          <w:rFonts w:ascii="Cambria" w:eastAsia="Times New Roman" w:hAnsi="Cambria" w:cs="Times New Roman"/>
          <w:b/>
          <w:bCs/>
          <w:i/>
          <w:iCs/>
          <w:szCs w:val="28"/>
        </w:rPr>
        <w:t xml:space="preserve"> contact</w:t>
      </w:r>
      <w:r w:rsidR="00992520">
        <w:rPr>
          <w:rFonts w:ascii="Cambria" w:eastAsia="Times New Roman" w:hAnsi="Cambria" w:cs="Times New Roman"/>
          <w:b/>
          <w:bCs/>
          <w:i/>
          <w:iCs/>
          <w:szCs w:val="28"/>
        </w:rPr>
        <w:t xml:space="preserve"> (e.g. people in your household)</w:t>
      </w:r>
    </w:p>
    <w:p w:rsidR="00D732A4" w:rsidRPr="00D732A4" w:rsidRDefault="00D732A4" w:rsidP="00D732A4">
      <w:pPr>
        <w:spacing w:after="0"/>
        <w:rPr>
          <w:sz w:val="20"/>
          <w:szCs w:val="22"/>
        </w:rPr>
      </w:pPr>
      <w:r w:rsidRPr="00D732A4">
        <w:rPr>
          <w:sz w:val="20"/>
          <w:szCs w:val="22"/>
        </w:rPr>
        <w:t xml:space="preserve">For the first </w:t>
      </w:r>
      <w:r w:rsidRPr="00D732A4">
        <w:rPr>
          <w:b/>
          <w:sz w:val="20"/>
          <w:szCs w:val="22"/>
        </w:rPr>
        <w:t>11 days</w:t>
      </w:r>
      <w:r w:rsidRPr="00D732A4">
        <w:rPr>
          <w:sz w:val="20"/>
          <w:szCs w:val="22"/>
        </w:rPr>
        <w:t xml:space="preserve"> post treatment</w:t>
      </w:r>
    </w:p>
    <w:p w:rsidR="00D732A4" w:rsidRPr="00D732A4" w:rsidRDefault="00D732A4" w:rsidP="00D732A4">
      <w:pPr>
        <w:numPr>
          <w:ilvl w:val="0"/>
          <w:numId w:val="19"/>
        </w:numPr>
        <w:spacing w:after="0"/>
        <w:rPr>
          <w:sz w:val="20"/>
          <w:szCs w:val="22"/>
        </w:rPr>
      </w:pPr>
      <w:r w:rsidRPr="00D732A4">
        <w:rPr>
          <w:sz w:val="20"/>
          <w:szCs w:val="22"/>
        </w:rPr>
        <w:t xml:space="preserve">You must avoid </w:t>
      </w:r>
      <w:r w:rsidRPr="00D732A4">
        <w:rPr>
          <w:b/>
          <w:sz w:val="20"/>
          <w:szCs w:val="22"/>
        </w:rPr>
        <w:t>all</w:t>
      </w:r>
      <w:r w:rsidRPr="00D732A4">
        <w:rPr>
          <w:sz w:val="20"/>
          <w:szCs w:val="22"/>
        </w:rPr>
        <w:t xml:space="preserve"> close contact with children aged five years and younger and pregnant women</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older than five years and any other adults who live with you must be </w:t>
      </w:r>
      <w:r w:rsidRPr="00D732A4">
        <w:rPr>
          <w:b/>
          <w:sz w:val="20"/>
          <w:szCs w:val="22"/>
        </w:rPr>
        <w:t>limited to less than 15 minutes in total per day</w:t>
      </w:r>
    </w:p>
    <w:p w:rsidR="00D732A4" w:rsidRPr="00D732A4" w:rsidRDefault="00D732A4" w:rsidP="00D732A4">
      <w:pPr>
        <w:numPr>
          <w:ilvl w:val="0"/>
          <w:numId w:val="19"/>
        </w:numPr>
        <w:spacing w:after="0"/>
        <w:rPr>
          <w:sz w:val="20"/>
          <w:szCs w:val="22"/>
        </w:rPr>
      </w:pPr>
      <w:r w:rsidRPr="00D732A4">
        <w:rPr>
          <w:sz w:val="20"/>
          <w:szCs w:val="22"/>
        </w:rPr>
        <w:t>You must sleep alone, have no sexual contact and avoid kissing</w:t>
      </w:r>
    </w:p>
    <w:p w:rsidR="00D732A4" w:rsidRPr="00D732A4" w:rsidRDefault="00D732A4" w:rsidP="00D732A4">
      <w:pPr>
        <w:numPr>
          <w:ilvl w:val="0"/>
          <w:numId w:val="19"/>
        </w:numPr>
        <w:spacing w:after="0"/>
        <w:rPr>
          <w:sz w:val="20"/>
          <w:szCs w:val="22"/>
        </w:rPr>
      </w:pPr>
      <w:r w:rsidRPr="00D732A4">
        <w:rPr>
          <w:sz w:val="20"/>
          <w:szCs w:val="22"/>
        </w:rPr>
        <w:t>During this time it is preferable for children aged five years and younger to be cared for in a separate house</w:t>
      </w:r>
    </w:p>
    <w:p w:rsidR="00D732A4" w:rsidRPr="00D732A4" w:rsidRDefault="00D732A4" w:rsidP="00D732A4">
      <w:pPr>
        <w:spacing w:after="0"/>
        <w:rPr>
          <w:sz w:val="20"/>
          <w:szCs w:val="22"/>
        </w:rPr>
      </w:pPr>
      <w:r w:rsidRPr="00D732A4">
        <w:rPr>
          <w:sz w:val="20"/>
          <w:szCs w:val="22"/>
        </w:rPr>
        <w:t>After that</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aged two years and younger and with pregnant women must be </w:t>
      </w:r>
      <w:r w:rsidRPr="00B21BFA">
        <w:rPr>
          <w:b/>
          <w:sz w:val="20"/>
          <w:szCs w:val="22"/>
        </w:rPr>
        <w:t>limited to less than 15 minutes in total per day</w:t>
      </w:r>
      <w:r w:rsidRPr="00D732A4">
        <w:rPr>
          <w:sz w:val="20"/>
          <w:szCs w:val="22"/>
        </w:rPr>
        <w:t xml:space="preserve"> for the next </w:t>
      </w:r>
      <w:r w:rsidRPr="00D732A4">
        <w:rPr>
          <w:b/>
          <w:sz w:val="20"/>
          <w:szCs w:val="22"/>
        </w:rPr>
        <w:t>10 days</w:t>
      </w:r>
      <w:r w:rsidRPr="00D732A4">
        <w:rPr>
          <w:sz w:val="20"/>
          <w:szCs w:val="22"/>
        </w:rPr>
        <w:t xml:space="preserve"> (a total of 21 days after treatment). </w:t>
      </w:r>
    </w:p>
    <w:p w:rsidR="00D732A4" w:rsidRPr="00D732A4" w:rsidRDefault="00D732A4" w:rsidP="00D732A4">
      <w:pPr>
        <w:numPr>
          <w:ilvl w:val="0"/>
          <w:numId w:val="19"/>
        </w:numPr>
        <w:spacing w:after="0"/>
        <w:rPr>
          <w:sz w:val="20"/>
          <w:szCs w:val="22"/>
        </w:rPr>
      </w:pPr>
      <w:r w:rsidRPr="00D732A4">
        <w:rPr>
          <w:sz w:val="20"/>
          <w:szCs w:val="22"/>
        </w:rPr>
        <w:t xml:space="preserve">Close contact (less than one arm’s length) with children aged between three and five years must </w:t>
      </w:r>
      <w:r w:rsidRPr="00B21BFA">
        <w:rPr>
          <w:b/>
          <w:sz w:val="20"/>
          <w:szCs w:val="22"/>
        </w:rPr>
        <w:t>be limited to less than 15 minutes in total per day</w:t>
      </w:r>
      <w:r w:rsidRPr="00D732A4">
        <w:rPr>
          <w:sz w:val="20"/>
          <w:szCs w:val="22"/>
        </w:rPr>
        <w:t xml:space="preserve"> for the next </w:t>
      </w:r>
      <w:r w:rsidRPr="00D732A4">
        <w:rPr>
          <w:b/>
          <w:sz w:val="20"/>
          <w:szCs w:val="22"/>
        </w:rPr>
        <w:t>5 days</w:t>
      </w:r>
      <w:r w:rsidRPr="00D732A4">
        <w:rPr>
          <w:sz w:val="20"/>
          <w:szCs w:val="22"/>
        </w:rPr>
        <w:t xml:space="preserve"> (a total of 16 days after treatment)</w:t>
      </w:r>
    </w:p>
    <w:p w:rsidR="00D732A4" w:rsidRPr="00D732A4" w:rsidRDefault="00D732A4" w:rsidP="00D732A4">
      <w:pPr>
        <w:numPr>
          <w:ilvl w:val="0"/>
          <w:numId w:val="19"/>
        </w:numPr>
        <w:spacing w:after="0"/>
        <w:rPr>
          <w:sz w:val="20"/>
          <w:szCs w:val="22"/>
        </w:rPr>
      </w:pPr>
      <w:r w:rsidRPr="00D732A4">
        <w:rPr>
          <w:sz w:val="20"/>
          <w:szCs w:val="22"/>
        </w:rPr>
        <w:t>There are no further restrictions on contact with children aged six years and older and other adults.</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Other people</w:t>
      </w:r>
    </w:p>
    <w:p w:rsidR="006116A4" w:rsidRDefault="006116A4" w:rsidP="006116A4">
      <w:pPr>
        <w:spacing w:after="0"/>
        <w:rPr>
          <w:sz w:val="20"/>
          <w:szCs w:val="22"/>
        </w:rPr>
      </w:pPr>
      <w:r w:rsidRPr="00D732A4">
        <w:rPr>
          <w:sz w:val="20"/>
          <w:szCs w:val="22"/>
        </w:rPr>
        <w:t>There are no problems with casual contact with other people (</w:t>
      </w:r>
      <w:r>
        <w:rPr>
          <w:sz w:val="20"/>
          <w:szCs w:val="22"/>
        </w:rPr>
        <w:t xml:space="preserve">e.g. people in shops etc.) but </w:t>
      </w:r>
      <w:r w:rsidRPr="00D732A4">
        <w:rPr>
          <w:sz w:val="20"/>
          <w:szCs w:val="22"/>
        </w:rPr>
        <w:t>you</w:t>
      </w:r>
      <w:r>
        <w:rPr>
          <w:sz w:val="20"/>
          <w:szCs w:val="22"/>
        </w:rPr>
        <w:t xml:space="preserve"> must avoid any contact with pregnant women or children under 5 for at least 11 days following your treatment. </w:t>
      </w:r>
    </w:p>
    <w:p w:rsidR="006116A4" w:rsidRDefault="006116A4" w:rsidP="006116A4">
      <w:pPr>
        <w:spacing w:after="0"/>
        <w:rPr>
          <w:sz w:val="20"/>
          <w:szCs w:val="22"/>
        </w:rPr>
      </w:pPr>
    </w:p>
    <w:p w:rsidR="006116A4" w:rsidRDefault="006116A4" w:rsidP="006116A4">
      <w:pPr>
        <w:spacing w:after="0"/>
        <w:rPr>
          <w:sz w:val="20"/>
          <w:szCs w:val="22"/>
        </w:rPr>
      </w:pPr>
      <w:r>
        <w:rPr>
          <w:sz w:val="20"/>
          <w:szCs w:val="22"/>
        </w:rPr>
        <w:t xml:space="preserve">Contact with pregnant women and children under 5 must then be limited to a maximum of 15 minutes per day until 21 days after your treatment.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Return to work (outside the house)</w:t>
      </w:r>
    </w:p>
    <w:p w:rsidR="00D732A4" w:rsidRPr="00D732A4" w:rsidRDefault="00D732A4" w:rsidP="00D732A4">
      <w:pPr>
        <w:spacing w:after="0"/>
        <w:rPr>
          <w:sz w:val="20"/>
          <w:szCs w:val="22"/>
        </w:rPr>
      </w:pPr>
      <w:r w:rsidRPr="00D732A4">
        <w:rPr>
          <w:sz w:val="20"/>
          <w:szCs w:val="22"/>
        </w:rPr>
        <w:t>You should stay off work for</w:t>
      </w:r>
      <w:r w:rsidR="00BA6CA4">
        <w:rPr>
          <w:sz w:val="20"/>
          <w:szCs w:val="22"/>
        </w:rPr>
        <w:t xml:space="preserve"> a minimum of 2 days </w:t>
      </w:r>
      <w:r w:rsidRPr="00D732A4">
        <w:rPr>
          <w:sz w:val="20"/>
          <w:szCs w:val="22"/>
        </w:rPr>
        <w:t xml:space="preserve">following your </w:t>
      </w:r>
      <w:r w:rsidR="00BA6CA4" w:rsidRPr="00D732A4">
        <w:rPr>
          <w:sz w:val="20"/>
          <w:szCs w:val="22"/>
        </w:rPr>
        <w:t>treatment</w:t>
      </w:r>
      <w:r w:rsidR="00BA6CA4">
        <w:rPr>
          <w:sz w:val="20"/>
          <w:szCs w:val="22"/>
        </w:rPr>
        <w:t xml:space="preserve">; however the exact length of time required will depend on the nature of your work and whether your work </w:t>
      </w:r>
      <w:r w:rsidRPr="00D732A4">
        <w:rPr>
          <w:sz w:val="20"/>
          <w:szCs w:val="22"/>
        </w:rPr>
        <w:t>takes you into close contact with other people (particularly children)</w:t>
      </w:r>
      <w:r w:rsidR="00BA6CA4">
        <w:rPr>
          <w:sz w:val="20"/>
          <w:szCs w:val="22"/>
        </w:rPr>
        <w:t xml:space="preserve">. Hospital staff will discuss the required length of time off work with your prior to your treatment. </w:t>
      </w:r>
    </w:p>
    <w:p w:rsidR="00D732A4" w:rsidRPr="00D732A4" w:rsidRDefault="00D732A4" w:rsidP="00D732A4">
      <w:pPr>
        <w:keepNext/>
        <w:spacing w:before="240" w:after="60"/>
        <w:outlineLvl w:val="1"/>
        <w:rPr>
          <w:rFonts w:ascii="Cambria" w:eastAsia="Times New Roman" w:hAnsi="Cambria" w:cs="Times New Roman"/>
          <w:b/>
          <w:bCs/>
          <w:i/>
          <w:iCs/>
          <w:szCs w:val="28"/>
        </w:rPr>
      </w:pPr>
      <w:r w:rsidRPr="00D732A4">
        <w:rPr>
          <w:rFonts w:ascii="Cambria" w:eastAsia="Times New Roman" w:hAnsi="Cambria" w:cs="Times New Roman"/>
          <w:b/>
          <w:bCs/>
          <w:i/>
          <w:iCs/>
          <w:szCs w:val="28"/>
        </w:rPr>
        <w:t>Hygiene</w:t>
      </w:r>
    </w:p>
    <w:p w:rsidR="00D732A4" w:rsidRPr="00D732A4" w:rsidRDefault="00D732A4" w:rsidP="00D732A4">
      <w:pPr>
        <w:spacing w:after="0"/>
        <w:rPr>
          <w:sz w:val="20"/>
          <w:szCs w:val="22"/>
        </w:rPr>
      </w:pPr>
      <w:r w:rsidRPr="00D732A4">
        <w:rPr>
          <w:sz w:val="20"/>
          <w:szCs w:val="22"/>
        </w:rPr>
        <w:t>Most radioiodine leaves your body in your sweat and urine during the first few days after treatment. You should drink plenty of fluids and go to the toilet a lot to speed this process up. Good hygiene is enough to prevent transfer of radioiodine to others but particular care should be taken:</w:t>
      </w:r>
    </w:p>
    <w:p w:rsidR="00D732A4" w:rsidRPr="00D732A4" w:rsidRDefault="00D732A4" w:rsidP="00D732A4">
      <w:pPr>
        <w:spacing w:after="0"/>
        <w:rPr>
          <w:sz w:val="20"/>
          <w:szCs w:val="22"/>
        </w:rPr>
      </w:pPr>
      <w:r w:rsidRPr="00D732A4">
        <w:rPr>
          <w:sz w:val="20"/>
          <w:szCs w:val="22"/>
        </w:rPr>
        <w:t xml:space="preserve">For the first </w:t>
      </w:r>
      <w:r w:rsidRPr="00D732A4">
        <w:rPr>
          <w:b/>
          <w:sz w:val="20"/>
          <w:szCs w:val="22"/>
        </w:rPr>
        <w:t>11 days</w:t>
      </w:r>
    </w:p>
    <w:p w:rsidR="00D732A4" w:rsidRPr="00D732A4" w:rsidRDefault="00D732A4" w:rsidP="00D732A4">
      <w:pPr>
        <w:numPr>
          <w:ilvl w:val="0"/>
          <w:numId w:val="20"/>
        </w:numPr>
        <w:spacing w:after="0"/>
        <w:rPr>
          <w:sz w:val="20"/>
          <w:szCs w:val="22"/>
        </w:rPr>
      </w:pPr>
      <w:r w:rsidRPr="00D732A4">
        <w:rPr>
          <w:sz w:val="20"/>
          <w:szCs w:val="22"/>
        </w:rPr>
        <w:t>Men should urinate sitting on the toilet to avoid contaminating the toilet</w:t>
      </w:r>
    </w:p>
    <w:p w:rsidR="00D732A4" w:rsidRPr="00D732A4" w:rsidRDefault="00D732A4" w:rsidP="00D732A4">
      <w:pPr>
        <w:numPr>
          <w:ilvl w:val="0"/>
          <w:numId w:val="20"/>
        </w:numPr>
        <w:spacing w:after="0"/>
        <w:rPr>
          <w:sz w:val="20"/>
          <w:szCs w:val="22"/>
        </w:rPr>
      </w:pPr>
      <w:r w:rsidRPr="00D732A4">
        <w:rPr>
          <w:sz w:val="20"/>
          <w:szCs w:val="22"/>
        </w:rPr>
        <w:t>After going to the toilet you should flush it twice</w:t>
      </w:r>
    </w:p>
    <w:p w:rsidR="00D732A4" w:rsidRPr="00D732A4" w:rsidRDefault="00D732A4" w:rsidP="00D732A4">
      <w:pPr>
        <w:numPr>
          <w:ilvl w:val="0"/>
          <w:numId w:val="20"/>
        </w:numPr>
        <w:spacing w:after="0"/>
        <w:rPr>
          <w:sz w:val="20"/>
          <w:szCs w:val="22"/>
        </w:rPr>
      </w:pPr>
      <w:r w:rsidRPr="00D732A4">
        <w:rPr>
          <w:sz w:val="20"/>
          <w:szCs w:val="22"/>
        </w:rPr>
        <w:t>Make sure that no-one else uses your towels and face cloths</w:t>
      </w:r>
    </w:p>
    <w:p w:rsidR="00D732A4" w:rsidRPr="00D732A4" w:rsidRDefault="00D732A4" w:rsidP="00D732A4">
      <w:pPr>
        <w:numPr>
          <w:ilvl w:val="0"/>
          <w:numId w:val="20"/>
        </w:numPr>
        <w:spacing w:after="0"/>
        <w:rPr>
          <w:sz w:val="20"/>
          <w:szCs w:val="22"/>
        </w:rPr>
      </w:pPr>
      <w:r w:rsidRPr="00D732A4">
        <w:rPr>
          <w:sz w:val="20"/>
          <w:szCs w:val="22"/>
        </w:rPr>
        <w:t>Hand-wash all your crockery and cutlery thoroughly using separate water</w:t>
      </w:r>
    </w:p>
    <w:p w:rsidR="00D732A4" w:rsidRPr="00D732A4" w:rsidRDefault="00D732A4" w:rsidP="00D732A4">
      <w:pPr>
        <w:numPr>
          <w:ilvl w:val="0"/>
          <w:numId w:val="20"/>
        </w:numPr>
        <w:spacing w:after="0"/>
        <w:rPr>
          <w:sz w:val="20"/>
          <w:szCs w:val="22"/>
        </w:rPr>
      </w:pPr>
      <w:r w:rsidRPr="00D732A4">
        <w:rPr>
          <w:sz w:val="20"/>
          <w:szCs w:val="22"/>
        </w:rPr>
        <w:t>Launder your personal clothes, linen and towels separately.</w:t>
      </w:r>
    </w:p>
    <w:p w:rsidR="00D732A4" w:rsidRPr="00D732A4" w:rsidRDefault="00D732A4" w:rsidP="00D732A4">
      <w:pPr>
        <w:spacing w:after="0"/>
        <w:rPr>
          <w:sz w:val="20"/>
          <w:szCs w:val="22"/>
        </w:rPr>
      </w:pPr>
    </w:p>
    <w:p w:rsidR="00D15115" w:rsidRPr="00717F51" w:rsidRDefault="00D732A4" w:rsidP="008939F0">
      <w:pPr>
        <w:spacing w:after="0"/>
      </w:pPr>
      <w:r w:rsidRPr="00D732A4">
        <w:rPr>
          <w:sz w:val="20"/>
          <w:szCs w:val="22"/>
        </w:rPr>
        <w:t>For further advice or information regarding these precautions, phone Medical Physics at the Western General Hospital on 0131 537 2155.</w:t>
      </w:r>
    </w:p>
    <w:sectPr w:rsidR="00D15115" w:rsidRPr="00717F51" w:rsidSect="00C51782">
      <w:headerReference w:type="default" r:id="rId8"/>
      <w:footerReference w:type="default" r:id="rId9"/>
      <w:headerReference w:type="first" r:id="rId10"/>
      <w:footerReference w:type="first" r:id="rId11"/>
      <w:pgSz w:w="11906" w:h="16838" w:code="9"/>
      <w:pgMar w:top="1701" w:right="680" w:bottom="680" w:left="680" w:header="340" w:footer="227" w:gutter="2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AD5" w:rsidRDefault="008B4AD5" w:rsidP="000E203F">
      <w:r>
        <w: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endnote>
  <w:endnote w:type="continuationSeparator" w:id="0">
    <w:p w:rsidR="008B4AD5" w:rsidRDefault="008B4AD5" w:rsidP="000E203F">
      <w:r>
        <w:continuation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16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3485"/>
      <w:gridCol w:w="3485"/>
      <w:gridCol w:w="3486"/>
    </w:tblGrid>
    <w:tr w:rsidR="00992520" w:rsidTr="00A96634">
      <w:tc>
        <w:tcPr>
          <w:tcW w:w="3485" w:type="dxa"/>
        </w:tcPr>
        <w:p w:rsidR="00992520" w:rsidRPr="00CB6B8C" w:rsidRDefault="00992520" w:rsidP="00216BB0">
          <w:pPr>
            <w:pStyle w:val="QTable"/>
            <w:tabs>
              <w:tab w:val="left" w:pos="1735"/>
            </w:tabs>
            <w:rPr>
              <w:sz w:val="16"/>
              <w:szCs w:val="16"/>
            </w:rPr>
          </w:pPr>
          <w:r w:rsidRPr="00CB6B8C">
            <w:rPr>
              <w:sz w:val="16"/>
              <w:szCs w:val="16"/>
            </w:rPr>
            <w:t>Document ref:</w:t>
          </w:r>
          <w:r w:rsidRPr="00CB6B8C">
            <w:rPr>
              <w:sz w:val="16"/>
              <w:szCs w:val="16"/>
            </w:rPr>
            <w:tab/>
          </w:r>
          <w:r>
            <w:rPr>
              <w:sz w:val="16"/>
              <w:szCs w:val="16"/>
            </w:rPr>
            <w:t>CS-DS-4</w:t>
          </w:r>
        </w:p>
      </w:tc>
      <w:tc>
        <w:tcPr>
          <w:tcW w:w="3485" w:type="dxa"/>
        </w:tcPr>
        <w:p w:rsidR="00992520" w:rsidRPr="00062067" w:rsidRDefault="00992520" w:rsidP="00CB6B8C">
          <w:pPr>
            <w:pStyle w:val="QTable"/>
            <w:tabs>
              <w:tab w:val="left" w:pos="1735"/>
            </w:tabs>
            <w:jc w:val="center"/>
            <w:rPr>
              <w:b/>
              <w:sz w:val="16"/>
              <w:szCs w:val="16"/>
            </w:rPr>
          </w:pPr>
          <w:r w:rsidRPr="00136A36">
            <w:rPr>
              <w:sz w:val="18"/>
              <w:szCs w:val="18"/>
              <w:lang w:val="en-US"/>
            </w:rPr>
            <w:t xml:space="preserve">Page </w:t>
          </w:r>
          <w:r w:rsidR="008C133A" w:rsidRPr="00136A36">
            <w:rPr>
              <w:sz w:val="18"/>
              <w:szCs w:val="18"/>
              <w:lang w:val="en-US"/>
            </w:rPr>
            <w:fldChar w:fldCharType="begin"/>
          </w:r>
          <w:r w:rsidRPr="00136A36">
            <w:rPr>
              <w:sz w:val="18"/>
              <w:szCs w:val="18"/>
              <w:lang w:val="en-US"/>
            </w:rPr>
            <w:instrText xml:space="preserve"> PAGE  </w:instrText>
          </w:r>
          <w:r w:rsidR="008C133A" w:rsidRPr="00136A36">
            <w:rPr>
              <w:sz w:val="18"/>
              <w:szCs w:val="18"/>
              <w:lang w:val="en-US"/>
            </w:rPr>
            <w:fldChar w:fldCharType="separate"/>
          </w:r>
          <w:r w:rsidR="008353A1">
            <w:rPr>
              <w:noProof/>
              <w:sz w:val="18"/>
              <w:szCs w:val="18"/>
              <w:lang w:val="en-US"/>
            </w:rPr>
            <w:t>3</w:t>
          </w:r>
          <w:r w:rsidR="008C133A" w:rsidRPr="00136A36">
            <w:rPr>
              <w:sz w:val="18"/>
              <w:szCs w:val="18"/>
              <w:lang w:val="en-US"/>
            </w:rPr>
            <w:fldChar w:fldCharType="end"/>
          </w:r>
          <w:r w:rsidRPr="00136A36">
            <w:rPr>
              <w:sz w:val="18"/>
              <w:szCs w:val="18"/>
              <w:lang w:val="en-US"/>
            </w:rPr>
            <w:t xml:space="preserve"> of </w:t>
          </w:r>
          <w:r w:rsidR="008C133A" w:rsidRPr="00136A36">
            <w:rPr>
              <w:sz w:val="18"/>
              <w:szCs w:val="18"/>
              <w:lang w:val="en-US"/>
            </w:rPr>
            <w:fldChar w:fldCharType="begin"/>
          </w:r>
          <w:r w:rsidRPr="00136A36">
            <w:rPr>
              <w:sz w:val="18"/>
              <w:szCs w:val="18"/>
              <w:lang w:val="en-US"/>
            </w:rPr>
            <w:instrText xml:space="preserve"> NUMPAGES  </w:instrText>
          </w:r>
          <w:r w:rsidR="008C133A" w:rsidRPr="00136A36">
            <w:rPr>
              <w:sz w:val="18"/>
              <w:szCs w:val="18"/>
              <w:lang w:val="en-US"/>
            </w:rPr>
            <w:fldChar w:fldCharType="separate"/>
          </w:r>
          <w:r w:rsidR="008353A1">
            <w:rPr>
              <w:noProof/>
              <w:sz w:val="18"/>
              <w:szCs w:val="18"/>
              <w:lang w:val="en-US"/>
            </w:rPr>
            <w:t>3</w:t>
          </w:r>
          <w:r w:rsidR="008C133A" w:rsidRPr="00136A36">
            <w:rPr>
              <w:sz w:val="18"/>
              <w:szCs w:val="18"/>
              <w:lang w:val="en-US"/>
            </w:rPr>
            <w:fldChar w:fldCharType="end"/>
          </w:r>
        </w:p>
      </w:tc>
      <w:tc>
        <w:tcPr>
          <w:tcW w:w="3486" w:type="dxa"/>
        </w:tcPr>
        <w:p w:rsidR="00992520" w:rsidRPr="00CB6B8C" w:rsidRDefault="00992520" w:rsidP="00216BB0">
          <w:pPr>
            <w:pStyle w:val="QTable"/>
            <w:tabs>
              <w:tab w:val="left" w:pos="1735"/>
            </w:tabs>
            <w:jc w:val="right"/>
            <w:rPr>
              <w:sz w:val="16"/>
              <w:szCs w:val="16"/>
            </w:rPr>
          </w:pPr>
          <w:r w:rsidRPr="00CB6B8C">
            <w:rPr>
              <w:sz w:val="16"/>
              <w:szCs w:val="16"/>
            </w:rPr>
            <w:t xml:space="preserve">Revision number: </w:t>
          </w:r>
          <w:r w:rsidRPr="00CB6B8C">
            <w:rPr>
              <w:sz w:val="16"/>
              <w:szCs w:val="16"/>
            </w:rPr>
            <w:tab/>
          </w:r>
          <w:r>
            <w:rPr>
              <w:sz w:val="16"/>
              <w:szCs w:val="16"/>
            </w:rPr>
            <w:t>2</w:t>
          </w:r>
        </w:p>
      </w:tc>
    </w:tr>
  </w:tbl>
  <w:p w:rsidR="00992520" w:rsidRPr="00E531A3" w:rsidRDefault="00992520" w:rsidP="00463CA9">
    <w:pPr>
      <w:pStyle w:val="Footer"/>
      <w:tabs>
        <w:tab w:val="clear" w:pos="4153"/>
        <w:tab w:val="clear" w:pos="8306"/>
        <w:tab w:val="center" w:pos="5103"/>
        <w:tab w:val="right" w:pos="10206"/>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162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3485"/>
      <w:gridCol w:w="3485"/>
      <w:gridCol w:w="3486"/>
    </w:tblGrid>
    <w:tr w:rsidR="00992520" w:rsidTr="00A96634">
      <w:tc>
        <w:tcPr>
          <w:tcW w:w="3485" w:type="dxa"/>
        </w:tcPr>
        <w:p w:rsidR="00992520" w:rsidRPr="00CB6B8C" w:rsidRDefault="00992520" w:rsidP="00216BB0">
          <w:pPr>
            <w:pStyle w:val="QTable"/>
            <w:tabs>
              <w:tab w:val="left" w:pos="1735"/>
            </w:tabs>
            <w:rPr>
              <w:sz w:val="16"/>
              <w:szCs w:val="16"/>
            </w:rPr>
          </w:pPr>
          <w:r w:rsidRPr="00CB6B8C">
            <w:rPr>
              <w:sz w:val="16"/>
              <w:szCs w:val="16"/>
            </w:rPr>
            <w:t>Document ref:</w:t>
          </w:r>
          <w:r w:rsidRPr="00CB6B8C">
            <w:rPr>
              <w:sz w:val="16"/>
              <w:szCs w:val="16"/>
            </w:rPr>
            <w:tab/>
          </w:r>
          <w:r>
            <w:rPr>
              <w:sz w:val="16"/>
              <w:szCs w:val="16"/>
            </w:rPr>
            <w:t>CS-DS-4</w:t>
          </w:r>
        </w:p>
      </w:tc>
      <w:tc>
        <w:tcPr>
          <w:tcW w:w="3485" w:type="dxa"/>
        </w:tcPr>
        <w:p w:rsidR="00992520" w:rsidRPr="00062067" w:rsidRDefault="00992520" w:rsidP="00CB6B8C">
          <w:pPr>
            <w:pStyle w:val="QTable"/>
            <w:tabs>
              <w:tab w:val="left" w:pos="1735"/>
            </w:tabs>
            <w:jc w:val="center"/>
            <w:rPr>
              <w:b/>
              <w:sz w:val="16"/>
              <w:szCs w:val="16"/>
            </w:rPr>
          </w:pPr>
          <w:r w:rsidRPr="00136A36">
            <w:rPr>
              <w:sz w:val="18"/>
              <w:szCs w:val="18"/>
              <w:lang w:val="en-US"/>
            </w:rPr>
            <w:t xml:space="preserve">Page </w:t>
          </w:r>
          <w:r w:rsidR="008C133A" w:rsidRPr="00136A36">
            <w:rPr>
              <w:sz w:val="18"/>
              <w:szCs w:val="18"/>
              <w:lang w:val="en-US"/>
            </w:rPr>
            <w:fldChar w:fldCharType="begin"/>
          </w:r>
          <w:r w:rsidRPr="00136A36">
            <w:rPr>
              <w:sz w:val="18"/>
              <w:szCs w:val="18"/>
              <w:lang w:val="en-US"/>
            </w:rPr>
            <w:instrText xml:space="preserve"> PAGE  </w:instrText>
          </w:r>
          <w:r w:rsidR="008C133A" w:rsidRPr="00136A36">
            <w:rPr>
              <w:sz w:val="18"/>
              <w:szCs w:val="18"/>
              <w:lang w:val="en-US"/>
            </w:rPr>
            <w:fldChar w:fldCharType="separate"/>
          </w:r>
          <w:r w:rsidR="008353A1">
            <w:rPr>
              <w:noProof/>
              <w:sz w:val="18"/>
              <w:szCs w:val="18"/>
              <w:lang w:val="en-US"/>
            </w:rPr>
            <w:t>1</w:t>
          </w:r>
          <w:r w:rsidR="008C133A" w:rsidRPr="00136A36">
            <w:rPr>
              <w:sz w:val="18"/>
              <w:szCs w:val="18"/>
              <w:lang w:val="en-US"/>
            </w:rPr>
            <w:fldChar w:fldCharType="end"/>
          </w:r>
          <w:r w:rsidRPr="00136A36">
            <w:rPr>
              <w:sz w:val="18"/>
              <w:szCs w:val="18"/>
              <w:lang w:val="en-US"/>
            </w:rPr>
            <w:t xml:space="preserve"> of </w:t>
          </w:r>
          <w:r w:rsidR="008C133A" w:rsidRPr="00136A36">
            <w:rPr>
              <w:sz w:val="18"/>
              <w:szCs w:val="18"/>
              <w:lang w:val="en-US"/>
            </w:rPr>
            <w:fldChar w:fldCharType="begin"/>
          </w:r>
          <w:r w:rsidRPr="00136A36">
            <w:rPr>
              <w:sz w:val="18"/>
              <w:szCs w:val="18"/>
              <w:lang w:val="en-US"/>
            </w:rPr>
            <w:instrText xml:space="preserve"> NUMPAGES  </w:instrText>
          </w:r>
          <w:r w:rsidR="008C133A" w:rsidRPr="00136A36">
            <w:rPr>
              <w:sz w:val="18"/>
              <w:szCs w:val="18"/>
              <w:lang w:val="en-US"/>
            </w:rPr>
            <w:fldChar w:fldCharType="separate"/>
          </w:r>
          <w:r w:rsidR="008353A1">
            <w:rPr>
              <w:noProof/>
              <w:sz w:val="18"/>
              <w:szCs w:val="18"/>
              <w:lang w:val="en-US"/>
            </w:rPr>
            <w:t>3</w:t>
          </w:r>
          <w:r w:rsidR="008C133A" w:rsidRPr="00136A36">
            <w:rPr>
              <w:sz w:val="18"/>
              <w:szCs w:val="18"/>
              <w:lang w:val="en-US"/>
            </w:rPr>
            <w:fldChar w:fldCharType="end"/>
          </w:r>
        </w:p>
      </w:tc>
      <w:tc>
        <w:tcPr>
          <w:tcW w:w="3486" w:type="dxa"/>
        </w:tcPr>
        <w:p w:rsidR="00992520" w:rsidRPr="00CB6B8C" w:rsidRDefault="00992520" w:rsidP="00216BB0">
          <w:pPr>
            <w:pStyle w:val="QTable"/>
            <w:tabs>
              <w:tab w:val="left" w:pos="1735"/>
            </w:tabs>
            <w:jc w:val="right"/>
            <w:rPr>
              <w:sz w:val="16"/>
              <w:szCs w:val="16"/>
            </w:rPr>
          </w:pPr>
          <w:r w:rsidRPr="00CB6B8C">
            <w:rPr>
              <w:sz w:val="16"/>
              <w:szCs w:val="16"/>
            </w:rPr>
            <w:t xml:space="preserve">Revision number: </w:t>
          </w:r>
          <w:r w:rsidRPr="00CB6B8C">
            <w:rPr>
              <w:sz w:val="16"/>
              <w:szCs w:val="16"/>
            </w:rPr>
            <w:tab/>
          </w:r>
          <w:r>
            <w:rPr>
              <w:sz w:val="16"/>
              <w:szCs w:val="16"/>
            </w:rPr>
            <w:t>2</w:t>
          </w:r>
        </w:p>
      </w:tc>
    </w:tr>
  </w:tbl>
  <w:p w:rsidR="00992520" w:rsidRDefault="00992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AD5" w:rsidRDefault="008B4AD5" w:rsidP="000E203F">
      <w:r>
        <w: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footnote>
  <w:footnote w:type="continuationSeparator" w:id="0">
    <w:p w:rsidR="008B4AD5" w:rsidRDefault="008B4AD5" w:rsidP="000E203F">
      <w:r>
        <w:continuationSeparator/>
      </w:r>
    </w:p>
    <w:p w:rsidR="008B4AD5" w:rsidRDefault="008B4AD5" w:rsidP="000E203F"/>
    <w:p w:rsidR="008B4AD5" w:rsidRDefault="008B4AD5" w:rsidP="000E203F"/>
    <w:p w:rsidR="008B4AD5" w:rsidRDefault="008B4AD5" w:rsidP="000E203F"/>
    <w:p w:rsidR="008B4AD5" w:rsidRDefault="008B4AD5" w:rsidP="000E203F"/>
    <w:p w:rsidR="008B4AD5" w:rsidRDefault="008B4AD5" w:rsidP="000E203F"/>
    <w:p w:rsidR="008B4AD5" w:rsidRDefault="008B4AD5" w:rsidP="000E20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vertAnchor="page" w:tblpXSpec="center" w:tblpY="341"/>
      <w:tblOverlap w:val="never"/>
      <w:tblW w:w="26429" w:type="dxa"/>
      <w:tblBorders>
        <w:top w:val="none" w:sz="0" w:space="0" w:color="auto"/>
        <w:left w:val="none" w:sz="0" w:space="0" w:color="auto"/>
        <w:right w:val="none" w:sz="0" w:space="0" w:color="auto"/>
        <w:insideH w:val="none" w:sz="0" w:space="0" w:color="auto"/>
        <w:insideV w:val="none" w:sz="0" w:space="0" w:color="auto"/>
      </w:tblBorders>
      <w:tblCellMar>
        <w:top w:w="28" w:type="dxa"/>
        <w:bottom w:w="28" w:type="dxa"/>
      </w:tblCellMar>
      <w:tblLook w:val="01E0"/>
    </w:tblPr>
    <w:tblGrid>
      <w:gridCol w:w="15984"/>
      <w:gridCol w:w="10445"/>
    </w:tblGrid>
    <w:tr w:rsidR="008939F0" w:rsidTr="0002739D">
      <w:trPr>
        <w:trHeight w:val="249"/>
      </w:trPr>
      <w:tc>
        <w:tcPr>
          <w:tcW w:w="15984" w:type="dxa"/>
          <w:vAlign w:val="center"/>
        </w:tcPr>
        <w:p w:rsidR="008939F0" w:rsidRPr="002814E7" w:rsidRDefault="008939F0" w:rsidP="008939F0">
          <w:pPr>
            <w:pStyle w:val="QHeader"/>
            <w:jc w:val="left"/>
          </w:pPr>
          <w:r>
            <w:t>Department of Medical Physics</w:t>
          </w:r>
        </w:p>
      </w:tc>
      <w:tc>
        <w:tcPr>
          <w:tcW w:w="10445" w:type="dxa"/>
          <w:tcMar>
            <w:top w:w="28" w:type="dxa"/>
            <w:bottom w:w="28" w:type="dxa"/>
          </w:tcMar>
        </w:tcPr>
        <w:p w:rsidR="008939F0" w:rsidRDefault="008939F0" w:rsidP="008939F0">
          <w:pPr>
            <w:pStyle w:val="QHeader"/>
            <w:tabs>
              <w:tab w:val="right" w:pos="3719"/>
            </w:tabs>
            <w:jc w:val="left"/>
          </w:pPr>
        </w:p>
      </w:tc>
    </w:tr>
    <w:tr w:rsidR="008939F0" w:rsidTr="0002739D">
      <w:trPr>
        <w:trHeight w:val="693"/>
      </w:trPr>
      <w:sdt>
        <w:sdtPr>
          <w:alias w:val="Title"/>
          <w:id w:val="18341626"/>
          <w:placeholder>
            <w:docPart w:val="678CA283AE804BE89CAF9A5E25B1A28B"/>
          </w:placeholder>
          <w:dataBinding w:prefixMappings="xmlns:ns0='http://purl.org/dc/elements/1.1/' xmlns:ns1='http://schemas.openxmlformats.org/package/2006/metadata/core-properties' " w:xpath="/ns1:coreProperties[1]/ns0:title[1]" w:storeItemID="{6C3C8BC8-F283-45AE-878A-BAB7291924A1}"/>
          <w:text/>
        </w:sdtPr>
        <w:sdtContent>
          <w:tc>
            <w:tcPr>
              <w:tcW w:w="15984" w:type="dxa"/>
              <w:vAlign w:val="center"/>
            </w:tcPr>
            <w:p w:rsidR="008939F0" w:rsidRPr="002814E7" w:rsidRDefault="008939F0" w:rsidP="0002739D">
              <w:pPr>
                <w:pStyle w:val="Header"/>
                <w:tabs>
                  <w:tab w:val="clear" w:pos="8306"/>
                </w:tabs>
                <w:ind w:left="8080" w:right="-1678"/>
                <w:rPr>
                  <w:b/>
                  <w:szCs w:val="20"/>
                  <w:lang w:val="en-US"/>
                </w:rPr>
              </w:pPr>
              <w:r w:rsidRPr="00D732A4">
                <w:t>Information for patients having radioiodine treatment (400MBq)</w:t>
              </w:r>
            </w:p>
          </w:tc>
        </w:sdtContent>
      </w:sdt>
      <w:tc>
        <w:tcPr>
          <w:tcW w:w="10445" w:type="dxa"/>
          <w:tcMar>
            <w:top w:w="28" w:type="dxa"/>
            <w:bottom w:w="28" w:type="dxa"/>
          </w:tcMar>
        </w:tcPr>
        <w:p w:rsidR="008939F0" w:rsidRDefault="008939F0" w:rsidP="008939F0">
          <w:pPr>
            <w:pStyle w:val="QHeader"/>
            <w:tabs>
              <w:tab w:val="right" w:pos="3719"/>
            </w:tabs>
            <w:jc w:val="left"/>
          </w:pPr>
        </w:p>
      </w:tc>
    </w:tr>
  </w:tbl>
  <w:p w:rsidR="00992520" w:rsidRPr="00136A36" w:rsidRDefault="008939F0" w:rsidP="002814E7">
    <w:pPr>
      <w:pStyle w:val="Header"/>
      <w:tabs>
        <w:tab w:val="clear" w:pos="8306"/>
        <w:tab w:val="right" w:pos="10206"/>
      </w:tabs>
      <w:rPr>
        <w:sz w:val="4"/>
        <w:szCs w:val="4"/>
        <w:lang w:val="en-US"/>
      </w:rPr>
    </w:pPr>
    <w:r>
      <w:rPr>
        <w:noProof/>
        <w:sz w:val="4"/>
        <w:szCs w:val="4"/>
      </w:rPr>
      <w:drawing>
        <wp:anchor distT="0" distB="0" distL="114300" distR="114300" simplePos="0" relativeHeight="251658240" behindDoc="0" locked="0" layoutInCell="1" allowOverlap="1">
          <wp:simplePos x="0" y="0"/>
          <wp:positionH relativeFrom="column">
            <wp:posOffset>6101080</wp:posOffset>
          </wp:positionH>
          <wp:positionV relativeFrom="paragraph">
            <wp:posOffset>-82550</wp:posOffset>
          </wp:positionV>
          <wp:extent cx="641350" cy="704850"/>
          <wp:effectExtent l="19050" t="0" r="6350" b="0"/>
          <wp:wrapNone/>
          <wp:docPr id="2"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a:blip r:embed="rId1"/>
                  <a:srcRect/>
                  <a:stretch>
                    <a:fillRect/>
                  </a:stretch>
                </pic:blipFill>
                <pic:spPr bwMode="auto">
                  <a:xfrm>
                    <a:off x="0" y="0"/>
                    <a:ext cx="641350" cy="7048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bottomFromText="227" w:vertAnchor="page" w:tblpXSpec="center" w:tblpY="341"/>
      <w:tblOverlap w:val="never"/>
      <w:tblW w:w="1049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top w:w="57" w:type="dxa"/>
        <w:bottom w:w="57" w:type="dxa"/>
      </w:tblCellMar>
      <w:tblLook w:val="01E0"/>
    </w:tblPr>
    <w:tblGrid>
      <w:gridCol w:w="9214"/>
      <w:gridCol w:w="1276"/>
    </w:tblGrid>
    <w:tr w:rsidR="00992520" w:rsidTr="00F92115">
      <w:tc>
        <w:tcPr>
          <w:tcW w:w="9214" w:type="dxa"/>
          <w:tcBorders>
            <w:bottom w:val="nil"/>
          </w:tcBorders>
          <w:vAlign w:val="center"/>
        </w:tcPr>
        <w:p w:rsidR="00992520" w:rsidRPr="002814E7" w:rsidRDefault="00992520" w:rsidP="00CB6B8C">
          <w:pPr>
            <w:pStyle w:val="QHeader"/>
            <w:jc w:val="left"/>
          </w:pPr>
          <w:r>
            <w:t>Department of Medical Physics</w:t>
          </w:r>
        </w:p>
      </w:tc>
      <w:tc>
        <w:tcPr>
          <w:tcW w:w="1276" w:type="dxa"/>
          <w:vMerge w:val="restart"/>
          <w:tcBorders>
            <w:bottom w:val="nil"/>
          </w:tcBorders>
          <w:vAlign w:val="center"/>
        </w:tcPr>
        <w:p w:rsidR="00992520" w:rsidRDefault="00992520" w:rsidP="00CB6B8C">
          <w:pPr>
            <w:pStyle w:val="QHeader"/>
            <w:tabs>
              <w:tab w:val="right" w:pos="3719"/>
            </w:tabs>
            <w:jc w:val="center"/>
          </w:pPr>
          <w:r>
            <w:rPr>
              <w:noProof/>
              <w:lang w:eastAsia="en-GB"/>
            </w:rPr>
            <w:drawing>
              <wp:inline distT="0" distB="0" distL="0" distR="0">
                <wp:extent cx="640773" cy="704850"/>
                <wp:effectExtent l="19050" t="0" r="6927" b="0"/>
                <wp:docPr id="7" name="Picture 1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_2col"/>
                        <pic:cNvPicPr>
                          <a:picLocks noChangeAspect="1" noChangeArrowheads="1"/>
                        </pic:cNvPicPr>
                      </pic:nvPicPr>
                      <pic:blipFill>
                        <a:blip r:embed="rId1"/>
                        <a:srcRect/>
                        <a:stretch>
                          <a:fillRect/>
                        </a:stretch>
                      </pic:blipFill>
                      <pic:spPr bwMode="auto">
                        <a:xfrm>
                          <a:off x="0" y="0"/>
                          <a:ext cx="640773" cy="704850"/>
                        </a:xfrm>
                        <a:prstGeom prst="rect">
                          <a:avLst/>
                        </a:prstGeom>
                        <a:noFill/>
                        <a:ln w="9525">
                          <a:noFill/>
                          <a:miter lim="800000"/>
                          <a:headEnd/>
                          <a:tailEnd/>
                        </a:ln>
                      </pic:spPr>
                    </pic:pic>
                  </a:graphicData>
                </a:graphic>
              </wp:inline>
            </w:drawing>
          </w:r>
        </w:p>
      </w:tc>
    </w:tr>
    <w:tr w:rsidR="00992520" w:rsidTr="00F92115">
      <w:sdt>
        <w:sdtPr>
          <w:alias w:val="Title"/>
          <w:id w:val="9382278"/>
          <w:placeholder>
            <w:docPart w:val="D09C74EA6A2E48128214F84138A25745"/>
          </w:placeholder>
          <w:dataBinding w:prefixMappings="xmlns:ns0='http://purl.org/dc/elements/1.1/' xmlns:ns1='http://schemas.openxmlformats.org/package/2006/metadata/core-properties' " w:xpath="/ns1:coreProperties[1]/ns0:title[1]" w:storeItemID="{6C3C8BC8-F283-45AE-878A-BAB7291924A1}"/>
          <w:text/>
        </w:sdtPr>
        <w:sdtContent>
          <w:tc>
            <w:tcPr>
              <w:tcW w:w="9214" w:type="dxa"/>
              <w:tcBorders>
                <w:bottom w:val="single" w:sz="4" w:space="0" w:color="auto"/>
              </w:tcBorders>
              <w:vAlign w:val="center"/>
            </w:tcPr>
            <w:p w:rsidR="00992520" w:rsidRPr="002814E7" w:rsidRDefault="00992520" w:rsidP="00CB6B8C">
              <w:pPr>
                <w:pStyle w:val="Header"/>
                <w:tabs>
                  <w:tab w:val="clear" w:pos="8306"/>
                  <w:tab w:val="right" w:pos="10206"/>
                </w:tabs>
                <w:rPr>
                  <w:b/>
                  <w:szCs w:val="20"/>
                  <w:lang w:val="en-US"/>
                </w:rPr>
              </w:pPr>
              <w:r w:rsidRPr="00D732A4">
                <w:t>Information for patients having radioiodine treatment (400MBq)</w:t>
              </w:r>
            </w:p>
          </w:tc>
        </w:sdtContent>
      </w:sdt>
      <w:tc>
        <w:tcPr>
          <w:tcW w:w="1276" w:type="dxa"/>
          <w:vMerge/>
          <w:tcBorders>
            <w:bottom w:val="single" w:sz="4" w:space="0" w:color="auto"/>
          </w:tcBorders>
          <w:vAlign w:val="center"/>
        </w:tcPr>
        <w:p w:rsidR="00992520" w:rsidRDefault="00992520" w:rsidP="00CB6B8C">
          <w:pPr>
            <w:pStyle w:val="Header"/>
            <w:rPr>
              <w:noProof/>
            </w:rPr>
          </w:pPr>
        </w:p>
      </w:tc>
    </w:tr>
  </w:tbl>
  <w:p w:rsidR="00992520" w:rsidRPr="00C03414" w:rsidRDefault="00992520" w:rsidP="00C03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8D6"/>
    <w:lvl w:ilvl="0">
      <w:start w:val="1"/>
      <w:numFmt w:val="decimal"/>
      <w:lvlText w:val="%1."/>
      <w:lvlJc w:val="left"/>
      <w:pPr>
        <w:tabs>
          <w:tab w:val="num" w:pos="1492"/>
        </w:tabs>
        <w:ind w:left="1492" w:hanging="360"/>
      </w:pPr>
    </w:lvl>
  </w:abstractNum>
  <w:abstractNum w:abstractNumId="1">
    <w:nsid w:val="FFFFFF7D"/>
    <w:multiLevelType w:val="singleLevel"/>
    <w:tmpl w:val="30F2FA50"/>
    <w:lvl w:ilvl="0">
      <w:start w:val="1"/>
      <w:numFmt w:val="decimal"/>
      <w:lvlText w:val="%1."/>
      <w:lvlJc w:val="left"/>
      <w:pPr>
        <w:tabs>
          <w:tab w:val="num" w:pos="1209"/>
        </w:tabs>
        <w:ind w:left="1209" w:hanging="360"/>
      </w:pPr>
    </w:lvl>
  </w:abstractNum>
  <w:abstractNum w:abstractNumId="2">
    <w:nsid w:val="FFFFFF7E"/>
    <w:multiLevelType w:val="singleLevel"/>
    <w:tmpl w:val="98989204"/>
    <w:lvl w:ilvl="0">
      <w:start w:val="1"/>
      <w:numFmt w:val="decimal"/>
      <w:lvlText w:val="%1."/>
      <w:lvlJc w:val="left"/>
      <w:pPr>
        <w:tabs>
          <w:tab w:val="num" w:pos="926"/>
        </w:tabs>
        <w:ind w:left="926" w:hanging="360"/>
      </w:pPr>
    </w:lvl>
  </w:abstractNum>
  <w:abstractNum w:abstractNumId="3">
    <w:nsid w:val="FFFFFF7F"/>
    <w:multiLevelType w:val="singleLevel"/>
    <w:tmpl w:val="ABAEE3FA"/>
    <w:lvl w:ilvl="0">
      <w:start w:val="1"/>
      <w:numFmt w:val="decimal"/>
      <w:lvlText w:val="%1."/>
      <w:lvlJc w:val="left"/>
      <w:pPr>
        <w:tabs>
          <w:tab w:val="num" w:pos="643"/>
        </w:tabs>
        <w:ind w:left="643" w:hanging="360"/>
      </w:pPr>
    </w:lvl>
  </w:abstractNum>
  <w:abstractNum w:abstractNumId="4">
    <w:nsid w:val="FFFFFF80"/>
    <w:multiLevelType w:val="singleLevel"/>
    <w:tmpl w:val="CFDCE8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3A2C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52C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542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C39B6"/>
    <w:lvl w:ilvl="0">
      <w:start w:val="1"/>
      <w:numFmt w:val="decimal"/>
      <w:lvlText w:val="%1."/>
      <w:lvlJc w:val="left"/>
      <w:pPr>
        <w:tabs>
          <w:tab w:val="num" w:pos="360"/>
        </w:tabs>
        <w:ind w:left="360" w:hanging="360"/>
      </w:pPr>
    </w:lvl>
  </w:abstractNum>
  <w:abstractNum w:abstractNumId="9">
    <w:nsid w:val="FFFFFF89"/>
    <w:multiLevelType w:val="singleLevel"/>
    <w:tmpl w:val="883A9854"/>
    <w:lvl w:ilvl="0">
      <w:start w:val="1"/>
      <w:numFmt w:val="bullet"/>
      <w:lvlText w:val=""/>
      <w:lvlJc w:val="left"/>
      <w:pPr>
        <w:tabs>
          <w:tab w:val="num" w:pos="360"/>
        </w:tabs>
        <w:ind w:left="360" w:hanging="360"/>
      </w:pPr>
      <w:rPr>
        <w:rFonts w:ascii="Symbol" w:hAnsi="Symbol" w:hint="default"/>
      </w:rPr>
    </w:lvl>
  </w:abstractNum>
  <w:abstractNum w:abstractNumId="10">
    <w:nsid w:val="0B557635"/>
    <w:multiLevelType w:val="multilevel"/>
    <w:tmpl w:val="5D2E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9A5579"/>
    <w:multiLevelType w:val="hybridMultilevel"/>
    <w:tmpl w:val="B934B5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5E936B8"/>
    <w:multiLevelType w:val="hybridMultilevel"/>
    <w:tmpl w:val="B4DA8DB8"/>
    <w:lvl w:ilvl="0" w:tplc="B43A8B06">
      <w:start w:val="1"/>
      <w:numFmt w:val="decimal"/>
      <w:lvlText w:val="%1."/>
      <w:lvlJc w:val="left"/>
      <w:pPr>
        <w:tabs>
          <w:tab w:val="num" w:pos="624"/>
        </w:tabs>
        <w:ind w:left="624" w:hanging="454"/>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81E5CE4"/>
    <w:multiLevelType w:val="hybridMultilevel"/>
    <w:tmpl w:val="E1F614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A12923"/>
    <w:multiLevelType w:val="hybridMultilevel"/>
    <w:tmpl w:val="B2A88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F2036F8"/>
    <w:multiLevelType w:val="hybridMultilevel"/>
    <w:tmpl w:val="309C3E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CB4652"/>
    <w:multiLevelType w:val="hybridMultilevel"/>
    <w:tmpl w:val="A16E6A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62B497A"/>
    <w:multiLevelType w:val="hybridMultilevel"/>
    <w:tmpl w:val="2B00F8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CE0759"/>
    <w:multiLevelType w:val="hybridMultilevel"/>
    <w:tmpl w:val="1750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5356FD"/>
    <w:multiLevelType w:val="hybridMultilevel"/>
    <w:tmpl w:val="C348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15"/>
  </w:num>
  <w:num w:numId="5">
    <w:abstractNumId w:val="13"/>
  </w:num>
  <w:num w:numId="6">
    <w:abstractNumId w:val="17"/>
  </w:num>
  <w:num w:numId="7">
    <w:abstractNumId w:val="14"/>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attachedTemplate r:id="rId1"/>
  <w:stylePaneFormatFilter w:val="0004"/>
  <w:defaultTabStop w:val="720"/>
  <w:drawingGridHorizontalSpacing w:val="120"/>
  <w:drawingGridVerticalSpacing w:val="57"/>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rsids>
    <w:rsidRoot w:val="00AB78EA"/>
    <w:rsid w:val="00000E54"/>
    <w:rsid w:val="000024D1"/>
    <w:rsid w:val="00004E4F"/>
    <w:rsid w:val="00007F05"/>
    <w:rsid w:val="000247E3"/>
    <w:rsid w:val="0002739D"/>
    <w:rsid w:val="0004752F"/>
    <w:rsid w:val="00054CCF"/>
    <w:rsid w:val="00062067"/>
    <w:rsid w:val="00067AB7"/>
    <w:rsid w:val="000711A0"/>
    <w:rsid w:val="000737C2"/>
    <w:rsid w:val="00090430"/>
    <w:rsid w:val="000B391F"/>
    <w:rsid w:val="000C149B"/>
    <w:rsid w:val="000D2BD5"/>
    <w:rsid w:val="000E203F"/>
    <w:rsid w:val="000E4112"/>
    <w:rsid w:val="000E5243"/>
    <w:rsid w:val="00102C9F"/>
    <w:rsid w:val="0010555F"/>
    <w:rsid w:val="00133940"/>
    <w:rsid w:val="00136A36"/>
    <w:rsid w:val="00171A46"/>
    <w:rsid w:val="0017596F"/>
    <w:rsid w:val="00180834"/>
    <w:rsid w:val="00195518"/>
    <w:rsid w:val="001A41CB"/>
    <w:rsid w:val="001B0E0F"/>
    <w:rsid w:val="001B4028"/>
    <w:rsid w:val="001D6B67"/>
    <w:rsid w:val="001F2B73"/>
    <w:rsid w:val="00215DDE"/>
    <w:rsid w:val="00216BB0"/>
    <w:rsid w:val="00225588"/>
    <w:rsid w:val="0023496E"/>
    <w:rsid w:val="002538E2"/>
    <w:rsid w:val="002814E7"/>
    <w:rsid w:val="00282FA9"/>
    <w:rsid w:val="00291B6D"/>
    <w:rsid w:val="00292776"/>
    <w:rsid w:val="00292A0C"/>
    <w:rsid w:val="00293B2E"/>
    <w:rsid w:val="002A3569"/>
    <w:rsid w:val="002A4E96"/>
    <w:rsid w:val="002B512A"/>
    <w:rsid w:val="002B514E"/>
    <w:rsid w:val="002E70E8"/>
    <w:rsid w:val="003163BD"/>
    <w:rsid w:val="0032603D"/>
    <w:rsid w:val="00331582"/>
    <w:rsid w:val="00332330"/>
    <w:rsid w:val="00335FFA"/>
    <w:rsid w:val="00347955"/>
    <w:rsid w:val="003561DF"/>
    <w:rsid w:val="00376F99"/>
    <w:rsid w:val="003812DA"/>
    <w:rsid w:val="0039144D"/>
    <w:rsid w:val="003A3277"/>
    <w:rsid w:val="003B3F50"/>
    <w:rsid w:val="003B7C16"/>
    <w:rsid w:val="003C31EA"/>
    <w:rsid w:val="003E20C6"/>
    <w:rsid w:val="003E7B08"/>
    <w:rsid w:val="003F0E05"/>
    <w:rsid w:val="003F2964"/>
    <w:rsid w:val="00402FD7"/>
    <w:rsid w:val="00412095"/>
    <w:rsid w:val="00415C71"/>
    <w:rsid w:val="00424B58"/>
    <w:rsid w:val="00427281"/>
    <w:rsid w:val="00431220"/>
    <w:rsid w:val="00441486"/>
    <w:rsid w:val="004477DD"/>
    <w:rsid w:val="004559A8"/>
    <w:rsid w:val="004633C4"/>
    <w:rsid w:val="00463CA9"/>
    <w:rsid w:val="004676FA"/>
    <w:rsid w:val="0047734E"/>
    <w:rsid w:val="00485643"/>
    <w:rsid w:val="00494EA8"/>
    <w:rsid w:val="004A09E0"/>
    <w:rsid w:val="004B12A7"/>
    <w:rsid w:val="004B15CF"/>
    <w:rsid w:val="004C6E57"/>
    <w:rsid w:val="004D0725"/>
    <w:rsid w:val="004D1BD0"/>
    <w:rsid w:val="004E1837"/>
    <w:rsid w:val="004E1C0A"/>
    <w:rsid w:val="004E321B"/>
    <w:rsid w:val="00507FD6"/>
    <w:rsid w:val="00520AFD"/>
    <w:rsid w:val="005304FB"/>
    <w:rsid w:val="00531A11"/>
    <w:rsid w:val="00531C62"/>
    <w:rsid w:val="00534EBF"/>
    <w:rsid w:val="00537DC8"/>
    <w:rsid w:val="00540599"/>
    <w:rsid w:val="00540CBF"/>
    <w:rsid w:val="005422FB"/>
    <w:rsid w:val="005451EB"/>
    <w:rsid w:val="0055152F"/>
    <w:rsid w:val="00553689"/>
    <w:rsid w:val="005602A5"/>
    <w:rsid w:val="00571D92"/>
    <w:rsid w:val="00580E0D"/>
    <w:rsid w:val="00584349"/>
    <w:rsid w:val="00587521"/>
    <w:rsid w:val="00591BB3"/>
    <w:rsid w:val="005945C0"/>
    <w:rsid w:val="00594ACD"/>
    <w:rsid w:val="005A1BC1"/>
    <w:rsid w:val="005C74FF"/>
    <w:rsid w:val="005E1647"/>
    <w:rsid w:val="005F37CC"/>
    <w:rsid w:val="00605882"/>
    <w:rsid w:val="006116A4"/>
    <w:rsid w:val="00612C4D"/>
    <w:rsid w:val="00614FDB"/>
    <w:rsid w:val="00623B5C"/>
    <w:rsid w:val="00624CBC"/>
    <w:rsid w:val="00625AD1"/>
    <w:rsid w:val="0063327C"/>
    <w:rsid w:val="006371AF"/>
    <w:rsid w:val="00637898"/>
    <w:rsid w:val="00657639"/>
    <w:rsid w:val="006601B7"/>
    <w:rsid w:val="006659DE"/>
    <w:rsid w:val="00670A60"/>
    <w:rsid w:val="00675AAE"/>
    <w:rsid w:val="0068374C"/>
    <w:rsid w:val="0068569A"/>
    <w:rsid w:val="00694785"/>
    <w:rsid w:val="006B0036"/>
    <w:rsid w:val="006B0829"/>
    <w:rsid w:val="006B5A20"/>
    <w:rsid w:val="006B5BD0"/>
    <w:rsid w:val="006F01A6"/>
    <w:rsid w:val="006F7AA0"/>
    <w:rsid w:val="007029D3"/>
    <w:rsid w:val="00717F51"/>
    <w:rsid w:val="00727813"/>
    <w:rsid w:val="007356F6"/>
    <w:rsid w:val="00753724"/>
    <w:rsid w:val="00765266"/>
    <w:rsid w:val="00767620"/>
    <w:rsid w:val="007678A8"/>
    <w:rsid w:val="0077297B"/>
    <w:rsid w:val="0077665C"/>
    <w:rsid w:val="007826D1"/>
    <w:rsid w:val="007A31AA"/>
    <w:rsid w:val="007A4E06"/>
    <w:rsid w:val="007C0C8E"/>
    <w:rsid w:val="007C2D18"/>
    <w:rsid w:val="007C4832"/>
    <w:rsid w:val="007D2AA3"/>
    <w:rsid w:val="007D52BE"/>
    <w:rsid w:val="007E2A96"/>
    <w:rsid w:val="007F43B2"/>
    <w:rsid w:val="007F7488"/>
    <w:rsid w:val="00815BE7"/>
    <w:rsid w:val="00817371"/>
    <w:rsid w:val="00832106"/>
    <w:rsid w:val="008353A1"/>
    <w:rsid w:val="0083586A"/>
    <w:rsid w:val="00837A6F"/>
    <w:rsid w:val="008523FA"/>
    <w:rsid w:val="0085642F"/>
    <w:rsid w:val="008673E8"/>
    <w:rsid w:val="008829DC"/>
    <w:rsid w:val="008939F0"/>
    <w:rsid w:val="008973B0"/>
    <w:rsid w:val="00897EF5"/>
    <w:rsid w:val="008A5B76"/>
    <w:rsid w:val="008B4AD5"/>
    <w:rsid w:val="008C133A"/>
    <w:rsid w:val="008D06D9"/>
    <w:rsid w:val="008E146D"/>
    <w:rsid w:val="008E637B"/>
    <w:rsid w:val="008E68EB"/>
    <w:rsid w:val="008F5C2F"/>
    <w:rsid w:val="00901EA0"/>
    <w:rsid w:val="00902E18"/>
    <w:rsid w:val="00902E25"/>
    <w:rsid w:val="009341E3"/>
    <w:rsid w:val="00944363"/>
    <w:rsid w:val="0096265A"/>
    <w:rsid w:val="00965CDB"/>
    <w:rsid w:val="00983953"/>
    <w:rsid w:val="00992520"/>
    <w:rsid w:val="009A1030"/>
    <w:rsid w:val="009A2C86"/>
    <w:rsid w:val="009A6237"/>
    <w:rsid w:val="009A66A9"/>
    <w:rsid w:val="009C4CC2"/>
    <w:rsid w:val="009D583F"/>
    <w:rsid w:val="009E20CB"/>
    <w:rsid w:val="009F1A29"/>
    <w:rsid w:val="009F46E7"/>
    <w:rsid w:val="00A01C09"/>
    <w:rsid w:val="00A22E21"/>
    <w:rsid w:val="00A5234E"/>
    <w:rsid w:val="00A54C53"/>
    <w:rsid w:val="00A6476A"/>
    <w:rsid w:val="00A65715"/>
    <w:rsid w:val="00A760A1"/>
    <w:rsid w:val="00A95564"/>
    <w:rsid w:val="00A96634"/>
    <w:rsid w:val="00AB1529"/>
    <w:rsid w:val="00AB78EA"/>
    <w:rsid w:val="00AC7623"/>
    <w:rsid w:val="00AD4C95"/>
    <w:rsid w:val="00AD5A86"/>
    <w:rsid w:val="00AD6A37"/>
    <w:rsid w:val="00AD79E5"/>
    <w:rsid w:val="00AE2F1E"/>
    <w:rsid w:val="00AF2FFC"/>
    <w:rsid w:val="00AF4A39"/>
    <w:rsid w:val="00B013C2"/>
    <w:rsid w:val="00B101D7"/>
    <w:rsid w:val="00B1197B"/>
    <w:rsid w:val="00B1752A"/>
    <w:rsid w:val="00B21BFA"/>
    <w:rsid w:val="00B31242"/>
    <w:rsid w:val="00B34E46"/>
    <w:rsid w:val="00B41D98"/>
    <w:rsid w:val="00B45E17"/>
    <w:rsid w:val="00B4765B"/>
    <w:rsid w:val="00B503AC"/>
    <w:rsid w:val="00B57B43"/>
    <w:rsid w:val="00B6673D"/>
    <w:rsid w:val="00B8258F"/>
    <w:rsid w:val="00BA2580"/>
    <w:rsid w:val="00BA6CA4"/>
    <w:rsid w:val="00BB6379"/>
    <w:rsid w:val="00BC5235"/>
    <w:rsid w:val="00BD23C3"/>
    <w:rsid w:val="00BE60CB"/>
    <w:rsid w:val="00BF3658"/>
    <w:rsid w:val="00BF38A5"/>
    <w:rsid w:val="00C03414"/>
    <w:rsid w:val="00C13418"/>
    <w:rsid w:val="00C2593B"/>
    <w:rsid w:val="00C51782"/>
    <w:rsid w:val="00C93504"/>
    <w:rsid w:val="00CA6653"/>
    <w:rsid w:val="00CB6B8C"/>
    <w:rsid w:val="00CD072F"/>
    <w:rsid w:val="00CD1195"/>
    <w:rsid w:val="00CD3060"/>
    <w:rsid w:val="00CD7FE5"/>
    <w:rsid w:val="00D0346C"/>
    <w:rsid w:val="00D05BB6"/>
    <w:rsid w:val="00D0726E"/>
    <w:rsid w:val="00D1217E"/>
    <w:rsid w:val="00D15115"/>
    <w:rsid w:val="00D15E96"/>
    <w:rsid w:val="00D16924"/>
    <w:rsid w:val="00D21725"/>
    <w:rsid w:val="00D24594"/>
    <w:rsid w:val="00D30E9A"/>
    <w:rsid w:val="00D67392"/>
    <w:rsid w:val="00D732A4"/>
    <w:rsid w:val="00D90B10"/>
    <w:rsid w:val="00DB1340"/>
    <w:rsid w:val="00DC687C"/>
    <w:rsid w:val="00DD303B"/>
    <w:rsid w:val="00DE062B"/>
    <w:rsid w:val="00DF7936"/>
    <w:rsid w:val="00E01410"/>
    <w:rsid w:val="00E06609"/>
    <w:rsid w:val="00E41C4F"/>
    <w:rsid w:val="00E531A3"/>
    <w:rsid w:val="00E768F0"/>
    <w:rsid w:val="00E80369"/>
    <w:rsid w:val="00EB5784"/>
    <w:rsid w:val="00EB7FD7"/>
    <w:rsid w:val="00EC4D4F"/>
    <w:rsid w:val="00EC771C"/>
    <w:rsid w:val="00EE4CF3"/>
    <w:rsid w:val="00EF29B5"/>
    <w:rsid w:val="00EF7BA7"/>
    <w:rsid w:val="00F01CF7"/>
    <w:rsid w:val="00F04612"/>
    <w:rsid w:val="00F10E40"/>
    <w:rsid w:val="00F210D9"/>
    <w:rsid w:val="00F42770"/>
    <w:rsid w:val="00F43931"/>
    <w:rsid w:val="00F54550"/>
    <w:rsid w:val="00F56498"/>
    <w:rsid w:val="00F57CAF"/>
    <w:rsid w:val="00F64A50"/>
    <w:rsid w:val="00F8465C"/>
    <w:rsid w:val="00F86B4F"/>
    <w:rsid w:val="00F90BC3"/>
    <w:rsid w:val="00F92115"/>
    <w:rsid w:val="00F97F1A"/>
    <w:rsid w:val="00FA00F8"/>
    <w:rsid w:val="00FA67F2"/>
    <w:rsid w:val="00FC24FA"/>
    <w:rsid w:val="00FD50F7"/>
    <w:rsid w:val="00FE087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0"/>
    <w:pPr>
      <w:spacing w:after="120"/>
    </w:pPr>
    <w:rPr>
      <w:rFonts w:ascii="Arial" w:eastAsia="Arial Unicode MS" w:hAnsi="Arial" w:cs="Arial"/>
      <w:sz w:val="24"/>
      <w:szCs w:val="24"/>
    </w:rPr>
  </w:style>
  <w:style w:type="paragraph" w:styleId="Heading1">
    <w:name w:val="heading 1"/>
    <w:basedOn w:val="Normal"/>
    <w:next w:val="Normal"/>
    <w:qFormat/>
    <w:rsid w:val="00A760A1"/>
    <w:pPr>
      <w:keepNext/>
      <w:spacing w:before="240" w:after="60"/>
      <w:outlineLvl w:val="0"/>
    </w:pPr>
    <w:rPr>
      <w:b/>
      <w:bCs/>
      <w:kern w:val="32"/>
      <w:sz w:val="32"/>
      <w:szCs w:val="32"/>
    </w:rPr>
  </w:style>
  <w:style w:type="paragraph" w:styleId="Heading3">
    <w:name w:val="heading 3"/>
    <w:basedOn w:val="Normal"/>
    <w:next w:val="Normal"/>
    <w:qFormat/>
    <w:rsid w:val="00067AB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67F2"/>
    <w:pPr>
      <w:tabs>
        <w:tab w:val="center" w:pos="4153"/>
        <w:tab w:val="right" w:pos="8306"/>
      </w:tabs>
    </w:pPr>
  </w:style>
  <w:style w:type="paragraph" w:styleId="Footer">
    <w:name w:val="footer"/>
    <w:basedOn w:val="Normal"/>
    <w:rsid w:val="00FA67F2"/>
    <w:pPr>
      <w:tabs>
        <w:tab w:val="center" w:pos="4153"/>
        <w:tab w:val="right" w:pos="8306"/>
      </w:tabs>
    </w:pPr>
  </w:style>
  <w:style w:type="paragraph" w:customStyle="1" w:styleId="Main">
    <w:name w:val="Main"/>
    <w:basedOn w:val="Normal"/>
    <w:rsid w:val="007A4E06"/>
    <w:pPr>
      <w:tabs>
        <w:tab w:val="left" w:pos="851"/>
        <w:tab w:val="left" w:pos="1418"/>
        <w:tab w:val="left" w:pos="1985"/>
        <w:tab w:val="left" w:pos="2552"/>
        <w:tab w:val="right" w:pos="8505"/>
      </w:tabs>
      <w:ind w:left="851"/>
    </w:pPr>
    <w:rPr>
      <w:sz w:val="20"/>
      <w:szCs w:val="20"/>
      <w:lang w:eastAsia="en-US"/>
    </w:rPr>
  </w:style>
  <w:style w:type="paragraph" w:customStyle="1" w:styleId="Cover">
    <w:name w:val="Cover"/>
    <w:basedOn w:val="Normal"/>
    <w:next w:val="Main"/>
    <w:rsid w:val="007A4E06"/>
    <w:pPr>
      <w:tabs>
        <w:tab w:val="left" w:pos="851"/>
        <w:tab w:val="left" w:pos="1418"/>
        <w:tab w:val="left" w:pos="1985"/>
        <w:tab w:val="left" w:pos="2552"/>
        <w:tab w:val="right" w:pos="8505"/>
      </w:tabs>
    </w:pPr>
    <w:rPr>
      <w:sz w:val="20"/>
      <w:szCs w:val="20"/>
      <w:lang w:eastAsia="en-US"/>
    </w:rPr>
  </w:style>
  <w:style w:type="table" w:styleId="TableGrid">
    <w:name w:val="Table Grid"/>
    <w:basedOn w:val="TableNormal"/>
    <w:rsid w:val="007A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A4E06"/>
    <w:rPr>
      <w:sz w:val="16"/>
      <w:szCs w:val="16"/>
    </w:rPr>
  </w:style>
  <w:style w:type="paragraph" w:styleId="CommentText">
    <w:name w:val="annotation text"/>
    <w:basedOn w:val="Normal"/>
    <w:semiHidden/>
    <w:rsid w:val="007A4E06"/>
    <w:rPr>
      <w:rFonts w:ascii="Times New Roman" w:hAnsi="Times New Roman"/>
      <w:sz w:val="20"/>
      <w:szCs w:val="20"/>
    </w:rPr>
  </w:style>
  <w:style w:type="paragraph" w:styleId="BalloonText">
    <w:name w:val="Balloon Text"/>
    <w:basedOn w:val="Normal"/>
    <w:semiHidden/>
    <w:rsid w:val="007A4E06"/>
    <w:rPr>
      <w:rFonts w:ascii="Tahoma" w:hAnsi="Tahoma" w:cs="Tahoma"/>
      <w:sz w:val="16"/>
      <w:szCs w:val="16"/>
    </w:rPr>
  </w:style>
  <w:style w:type="paragraph" w:styleId="CommentSubject">
    <w:name w:val="annotation subject"/>
    <w:basedOn w:val="CommentText"/>
    <w:next w:val="CommentText"/>
    <w:semiHidden/>
    <w:rsid w:val="00B1197B"/>
    <w:rPr>
      <w:rFonts w:ascii="Arial" w:hAnsi="Arial"/>
      <w:b/>
      <w:bCs/>
    </w:rPr>
  </w:style>
  <w:style w:type="paragraph" w:styleId="BodyText">
    <w:name w:val="Body Text"/>
    <w:basedOn w:val="Normal"/>
    <w:rsid w:val="005304FB"/>
    <w:pPr>
      <w:jc w:val="both"/>
    </w:pPr>
  </w:style>
  <w:style w:type="paragraph" w:customStyle="1" w:styleId="StyleBottomSinglesolidlineAuto15ptLinewidth">
    <w:name w:val="Style Bottom: (Single solid line Auto  1.5 pt Line width)"/>
    <w:basedOn w:val="Normal"/>
    <w:rsid w:val="00067AB7"/>
    <w:pPr>
      <w:pBdr>
        <w:bottom w:val="single" w:sz="4" w:space="1" w:color="808080"/>
      </w:pBdr>
    </w:pPr>
    <w:rPr>
      <w:rFonts w:ascii="Tahoma" w:hAnsi="Tahoma"/>
      <w:sz w:val="18"/>
      <w:lang w:val="en-US" w:eastAsia="en-US"/>
    </w:rPr>
  </w:style>
  <w:style w:type="paragraph" w:customStyle="1" w:styleId="FieldText">
    <w:name w:val="Field Text"/>
    <w:basedOn w:val="BodyText"/>
    <w:link w:val="FieldTextChar"/>
    <w:rsid w:val="00067AB7"/>
    <w:pPr>
      <w:jc w:val="left"/>
    </w:pPr>
    <w:rPr>
      <w:rFonts w:ascii="Tahoma" w:hAnsi="Tahoma" w:cs="Times New Roman"/>
      <w:b/>
      <w:sz w:val="18"/>
      <w:szCs w:val="19"/>
      <w:lang w:val="en-US" w:eastAsia="en-US"/>
    </w:rPr>
  </w:style>
  <w:style w:type="character" w:customStyle="1" w:styleId="FieldTextChar">
    <w:name w:val="Field Text Char"/>
    <w:basedOn w:val="DefaultParagraphFont"/>
    <w:link w:val="FieldText"/>
    <w:rsid w:val="00067AB7"/>
    <w:rPr>
      <w:rFonts w:ascii="Tahoma" w:hAnsi="Tahoma"/>
      <w:b/>
      <w:sz w:val="18"/>
      <w:szCs w:val="19"/>
      <w:lang w:val="en-US" w:eastAsia="en-US" w:bidi="ar-SA"/>
    </w:rPr>
  </w:style>
  <w:style w:type="character" w:styleId="Hyperlink">
    <w:name w:val="Hyperlink"/>
    <w:basedOn w:val="DefaultParagraphFont"/>
    <w:rsid w:val="000737C2"/>
    <w:rPr>
      <w:color w:val="0000FF"/>
      <w:u w:val="single"/>
    </w:rPr>
  </w:style>
  <w:style w:type="character" w:styleId="FollowedHyperlink">
    <w:name w:val="FollowedHyperlink"/>
    <w:basedOn w:val="DefaultParagraphFont"/>
    <w:rsid w:val="000737C2"/>
    <w:rPr>
      <w:color w:val="606420"/>
      <w:u w:val="single"/>
    </w:rPr>
  </w:style>
  <w:style w:type="paragraph" w:customStyle="1" w:styleId="version">
    <w:name w:val="version"/>
    <w:basedOn w:val="Normal"/>
    <w:rsid w:val="004676FA"/>
  </w:style>
  <w:style w:type="paragraph" w:customStyle="1" w:styleId="reference">
    <w:name w:val="reference"/>
    <w:basedOn w:val="Heading3"/>
    <w:rsid w:val="004676FA"/>
  </w:style>
  <w:style w:type="paragraph" w:customStyle="1" w:styleId="authors">
    <w:name w:val="authors"/>
    <w:basedOn w:val="Normal"/>
    <w:rsid w:val="004676FA"/>
  </w:style>
  <w:style w:type="paragraph" w:customStyle="1" w:styleId="authorby">
    <w:name w:val="authorby"/>
    <w:basedOn w:val="Normal"/>
    <w:rsid w:val="004676FA"/>
  </w:style>
  <w:style w:type="paragraph" w:customStyle="1" w:styleId="Date1">
    <w:name w:val="Date1"/>
    <w:basedOn w:val="Normal"/>
    <w:rsid w:val="00424B58"/>
  </w:style>
  <w:style w:type="paragraph" w:customStyle="1" w:styleId="Style1">
    <w:name w:val="Style1"/>
    <w:basedOn w:val="Normal"/>
    <w:rsid w:val="00C13418"/>
  </w:style>
  <w:style w:type="paragraph" w:customStyle="1" w:styleId="Titlename">
    <w:name w:val="Title name"/>
    <w:basedOn w:val="Normal"/>
    <w:rsid w:val="003B7C16"/>
    <w:rPr>
      <w:sz w:val="28"/>
    </w:rPr>
  </w:style>
  <w:style w:type="paragraph" w:customStyle="1" w:styleId="ref2">
    <w:name w:val="ref2"/>
    <w:basedOn w:val="BodyText2"/>
    <w:rsid w:val="00D90B10"/>
    <w:pPr>
      <w:spacing w:line="240" w:lineRule="auto"/>
    </w:pPr>
  </w:style>
  <w:style w:type="paragraph" w:customStyle="1" w:styleId="ref3">
    <w:name w:val="ref3"/>
    <w:basedOn w:val="Normal"/>
    <w:rsid w:val="00D90B10"/>
  </w:style>
  <w:style w:type="paragraph" w:styleId="BodyText2">
    <w:name w:val="Body Text 2"/>
    <w:basedOn w:val="Normal"/>
    <w:rsid w:val="00D90B10"/>
    <w:pPr>
      <w:spacing w:line="480" w:lineRule="auto"/>
    </w:pPr>
  </w:style>
  <w:style w:type="paragraph" w:customStyle="1" w:styleId="date10">
    <w:name w:val="date1"/>
    <w:basedOn w:val="Normal"/>
    <w:rsid w:val="00D90B10"/>
  </w:style>
  <w:style w:type="paragraph" w:customStyle="1" w:styleId="date2">
    <w:name w:val="date2"/>
    <w:basedOn w:val="Normal"/>
    <w:rsid w:val="00D90B10"/>
  </w:style>
  <w:style w:type="paragraph" w:customStyle="1" w:styleId="Publdate">
    <w:name w:val="Publ date"/>
    <w:basedOn w:val="Normal"/>
    <w:rsid w:val="005F37CC"/>
  </w:style>
  <w:style w:type="paragraph" w:customStyle="1" w:styleId="date3">
    <w:name w:val="date 3"/>
    <w:basedOn w:val="Normal"/>
    <w:rsid w:val="00753724"/>
  </w:style>
  <w:style w:type="paragraph" w:styleId="Date">
    <w:name w:val="Date"/>
    <w:basedOn w:val="Normal"/>
    <w:next w:val="Normal"/>
    <w:rsid w:val="00753724"/>
  </w:style>
  <w:style w:type="paragraph" w:customStyle="1" w:styleId="authorised2">
    <w:name w:val="authorised 2"/>
    <w:basedOn w:val="Normal"/>
    <w:rsid w:val="00753724"/>
    <w:rPr>
      <w:sz w:val="20"/>
      <w:szCs w:val="20"/>
    </w:rPr>
  </w:style>
  <w:style w:type="paragraph" w:customStyle="1" w:styleId="authorised3">
    <w:name w:val="authorised 3"/>
    <w:basedOn w:val="authorised2"/>
    <w:rsid w:val="00753724"/>
  </w:style>
  <w:style w:type="paragraph" w:customStyle="1" w:styleId="intials">
    <w:name w:val="intials"/>
    <w:basedOn w:val="Normal"/>
    <w:rsid w:val="00DF7936"/>
  </w:style>
  <w:style w:type="paragraph" w:customStyle="1" w:styleId="Autrev">
    <w:name w:val="Aut/rev"/>
    <w:basedOn w:val="Normal"/>
    <w:rsid w:val="001B4028"/>
    <w:rPr>
      <w:sz w:val="16"/>
      <w:szCs w:val="20"/>
    </w:rPr>
  </w:style>
  <w:style w:type="character" w:styleId="PlaceholderText">
    <w:name w:val="Placeholder Text"/>
    <w:basedOn w:val="DefaultParagraphFont"/>
    <w:uiPriority w:val="99"/>
    <w:semiHidden/>
    <w:rsid w:val="007F43B2"/>
    <w:rPr>
      <w:color w:val="808080"/>
    </w:rPr>
  </w:style>
  <w:style w:type="paragraph" w:customStyle="1" w:styleId="QTable">
    <w:name w:val="QTable"/>
    <w:basedOn w:val="Normal"/>
    <w:rsid w:val="00BE60CB"/>
    <w:pPr>
      <w:spacing w:before="60" w:after="60"/>
      <w:jc w:val="both"/>
    </w:pPr>
    <w:rPr>
      <w:rFonts w:eastAsia="Times New Roman" w:cs="Times New Roman"/>
      <w:sz w:val="22"/>
      <w:szCs w:val="20"/>
      <w:lang w:eastAsia="en-US"/>
    </w:rPr>
  </w:style>
  <w:style w:type="paragraph" w:customStyle="1" w:styleId="QHeader">
    <w:name w:val="QHeader"/>
    <w:basedOn w:val="Normal"/>
    <w:rsid w:val="00136A36"/>
    <w:pPr>
      <w:tabs>
        <w:tab w:val="right" w:pos="9639"/>
      </w:tabs>
      <w:spacing w:after="0"/>
      <w:jc w:val="both"/>
    </w:pPr>
    <w:rPr>
      <w:rFonts w:eastAsia="Times New Roman" w:cs="Times New Roman"/>
      <w:sz w:val="22"/>
      <w:szCs w:val="20"/>
      <w:lang w:eastAsia="en-US"/>
    </w:rPr>
  </w:style>
  <w:style w:type="paragraph" w:styleId="NormalWeb">
    <w:name w:val="Normal (Web)"/>
    <w:basedOn w:val="Normal"/>
    <w:uiPriority w:val="99"/>
    <w:unhideWhenUsed/>
    <w:rsid w:val="00E768F0"/>
    <w:pPr>
      <w:spacing w:after="0"/>
    </w:pPr>
    <w:rPr>
      <w:rFonts w:ascii="Times New Roman" w:eastAsiaTheme="minorHAnsi" w:hAnsi="Times New Roman" w:cs="Times New Roman"/>
    </w:rPr>
  </w:style>
  <w:style w:type="character" w:styleId="Emphasis">
    <w:name w:val="Emphasis"/>
    <w:basedOn w:val="DefaultParagraphFont"/>
    <w:uiPriority w:val="20"/>
    <w:qFormat/>
    <w:rsid w:val="00E768F0"/>
    <w:rPr>
      <w:i/>
      <w:iCs/>
    </w:rPr>
  </w:style>
  <w:style w:type="character" w:styleId="Strong">
    <w:name w:val="Strong"/>
    <w:basedOn w:val="DefaultParagraphFont"/>
    <w:uiPriority w:val="22"/>
    <w:qFormat/>
    <w:rsid w:val="00E768F0"/>
    <w:rPr>
      <w:b/>
      <w:bCs/>
    </w:rPr>
  </w:style>
  <w:style w:type="paragraph" w:styleId="PlainText">
    <w:name w:val="Plain Text"/>
    <w:basedOn w:val="Normal"/>
    <w:link w:val="PlainTextChar"/>
    <w:rsid w:val="008973B0"/>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8973B0"/>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0713956">
      <w:bodyDiv w:val="1"/>
      <w:marLeft w:val="0"/>
      <w:marRight w:val="0"/>
      <w:marTop w:val="0"/>
      <w:marBottom w:val="0"/>
      <w:divBdr>
        <w:top w:val="none" w:sz="0" w:space="0" w:color="auto"/>
        <w:left w:val="none" w:sz="0" w:space="0" w:color="auto"/>
        <w:bottom w:val="none" w:sz="0" w:space="0" w:color="auto"/>
        <w:right w:val="none" w:sz="0" w:space="0" w:color="auto"/>
      </w:divBdr>
    </w:div>
    <w:div w:id="906497686">
      <w:bodyDiv w:val="1"/>
      <w:marLeft w:val="0"/>
      <w:marRight w:val="0"/>
      <w:marTop w:val="0"/>
      <w:marBottom w:val="0"/>
      <w:divBdr>
        <w:top w:val="none" w:sz="0" w:space="0" w:color="auto"/>
        <w:left w:val="none" w:sz="0" w:space="0" w:color="auto"/>
        <w:bottom w:val="none" w:sz="0" w:space="0" w:color="auto"/>
        <w:right w:val="none" w:sz="0" w:space="0" w:color="auto"/>
      </w:divBdr>
    </w:div>
    <w:div w:id="1705130865">
      <w:bodyDiv w:val="1"/>
      <w:marLeft w:val="0"/>
      <w:marRight w:val="0"/>
      <w:marTop w:val="0"/>
      <w:marBottom w:val="0"/>
      <w:divBdr>
        <w:top w:val="none" w:sz="0" w:space="0" w:color="auto"/>
        <w:left w:val="none" w:sz="0" w:space="0" w:color="auto"/>
        <w:bottom w:val="none" w:sz="0" w:space="0" w:color="auto"/>
        <w:right w:val="none" w:sz="0" w:space="0" w:color="auto"/>
      </w:divBdr>
      <w:divsChild>
        <w:div w:id="2047676950">
          <w:marLeft w:val="0"/>
          <w:marRight w:val="0"/>
          <w:marTop w:val="0"/>
          <w:marBottom w:val="0"/>
          <w:divBdr>
            <w:top w:val="none" w:sz="0" w:space="0" w:color="auto"/>
            <w:left w:val="none" w:sz="0" w:space="0" w:color="auto"/>
            <w:bottom w:val="none" w:sz="0" w:space="0" w:color="auto"/>
            <w:right w:val="none" w:sz="0" w:space="0" w:color="auto"/>
          </w:divBdr>
          <w:divsChild>
            <w:div w:id="1180002261">
              <w:marLeft w:val="0"/>
              <w:marRight w:val="0"/>
              <w:marTop w:val="0"/>
              <w:marBottom w:val="0"/>
              <w:divBdr>
                <w:top w:val="none" w:sz="0" w:space="0" w:color="auto"/>
                <w:left w:val="none" w:sz="0" w:space="0" w:color="auto"/>
                <w:bottom w:val="none" w:sz="0" w:space="0" w:color="auto"/>
                <w:right w:val="none" w:sz="0" w:space="0" w:color="auto"/>
              </w:divBdr>
              <w:divsChild>
                <w:div w:id="1354919692">
                  <w:marLeft w:val="0"/>
                  <w:marRight w:val="0"/>
                  <w:marTop w:val="0"/>
                  <w:marBottom w:val="0"/>
                  <w:divBdr>
                    <w:top w:val="none" w:sz="0" w:space="0" w:color="auto"/>
                    <w:left w:val="none" w:sz="0" w:space="0" w:color="auto"/>
                    <w:bottom w:val="single" w:sz="6" w:space="0" w:color="000000"/>
                    <w:right w:val="none" w:sz="0" w:space="0" w:color="auto"/>
                  </w:divBdr>
                  <w:divsChild>
                    <w:div w:id="1415130911">
                      <w:marLeft w:val="0"/>
                      <w:marRight w:val="0"/>
                      <w:marTop w:val="0"/>
                      <w:marBottom w:val="0"/>
                      <w:divBdr>
                        <w:top w:val="none" w:sz="0" w:space="0" w:color="auto"/>
                        <w:left w:val="none" w:sz="0" w:space="0" w:color="auto"/>
                        <w:bottom w:val="none" w:sz="0" w:space="0" w:color="auto"/>
                        <w:right w:val="none" w:sz="0" w:space="0" w:color="auto"/>
                      </w:divBdr>
                      <w:divsChild>
                        <w:div w:id="14043003">
                          <w:marLeft w:val="0"/>
                          <w:marRight w:val="0"/>
                          <w:marTop w:val="0"/>
                          <w:marBottom w:val="0"/>
                          <w:divBdr>
                            <w:top w:val="none" w:sz="0" w:space="0" w:color="auto"/>
                            <w:left w:val="none" w:sz="0" w:space="0" w:color="auto"/>
                            <w:bottom w:val="none" w:sz="0" w:space="0" w:color="auto"/>
                            <w:right w:val="none" w:sz="0" w:space="0" w:color="auto"/>
                          </w:divBdr>
                          <w:divsChild>
                            <w:div w:id="1491486171">
                              <w:marLeft w:val="0"/>
                              <w:marRight w:val="0"/>
                              <w:marTop w:val="0"/>
                              <w:marBottom w:val="0"/>
                              <w:divBdr>
                                <w:top w:val="none" w:sz="0" w:space="0" w:color="auto"/>
                                <w:left w:val="none" w:sz="0" w:space="0" w:color="auto"/>
                                <w:bottom w:val="none" w:sz="0" w:space="0" w:color="auto"/>
                                <w:right w:val="none" w:sz="0" w:space="0" w:color="auto"/>
                              </w:divBdr>
                              <w:divsChild>
                                <w:div w:id="1310792771">
                                  <w:marLeft w:val="300"/>
                                  <w:marRight w:val="300"/>
                                  <w:marTop w:val="150"/>
                                  <w:marBottom w:val="150"/>
                                  <w:divBdr>
                                    <w:top w:val="none" w:sz="0" w:space="0" w:color="auto"/>
                                    <w:left w:val="none" w:sz="0" w:space="0" w:color="auto"/>
                                    <w:bottom w:val="none" w:sz="0" w:space="0" w:color="auto"/>
                                    <w:right w:val="none" w:sz="0" w:space="0" w:color="auto"/>
                                  </w:divBdr>
                                  <w:divsChild>
                                    <w:div w:id="1680082616">
                                      <w:marLeft w:val="0"/>
                                      <w:marRight w:val="0"/>
                                      <w:marTop w:val="0"/>
                                      <w:marBottom w:val="0"/>
                                      <w:divBdr>
                                        <w:top w:val="none" w:sz="0" w:space="0" w:color="auto"/>
                                        <w:left w:val="none" w:sz="0" w:space="0" w:color="auto"/>
                                        <w:bottom w:val="none" w:sz="0" w:space="0" w:color="auto"/>
                                        <w:right w:val="none" w:sz="0" w:space="0" w:color="auto"/>
                                      </w:divBdr>
                                      <w:divsChild>
                                        <w:div w:id="1660963274">
                                          <w:marLeft w:val="0"/>
                                          <w:marRight w:val="0"/>
                                          <w:marTop w:val="0"/>
                                          <w:marBottom w:val="0"/>
                                          <w:divBdr>
                                            <w:top w:val="none" w:sz="0" w:space="0" w:color="auto"/>
                                            <w:left w:val="none" w:sz="0" w:space="0" w:color="auto"/>
                                            <w:bottom w:val="none" w:sz="0" w:space="0" w:color="auto"/>
                                            <w:right w:val="none" w:sz="0" w:space="0" w:color="auto"/>
                                          </w:divBdr>
                                          <w:divsChild>
                                            <w:div w:id="1862428034">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8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small\AppData\Local\Temp\bf34739f-bce7-4404-afb8-3ecd34fe474f\Document%20template%20(external)%20for%20use%20with%20QPu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9C74EA6A2E48128214F84138A25745"/>
        <w:category>
          <w:name w:val="General"/>
          <w:gallery w:val="placeholder"/>
        </w:category>
        <w:types>
          <w:type w:val="bbPlcHdr"/>
        </w:types>
        <w:behaviors>
          <w:behavior w:val="content"/>
        </w:behaviors>
        <w:guid w:val="{F88DD226-D345-41B4-A0A8-A4F86AA390ED}"/>
      </w:docPartPr>
      <w:docPartBody>
        <w:p w:rsidR="00630C77" w:rsidRDefault="00630C77">
          <w:pPr>
            <w:pStyle w:val="D09C74EA6A2E48128214F84138A25745"/>
          </w:pPr>
          <w:r w:rsidRPr="004B77B2">
            <w:rPr>
              <w:rStyle w:val="PlaceholderText"/>
            </w:rPr>
            <w:t>[Title]</w:t>
          </w:r>
        </w:p>
      </w:docPartBody>
    </w:docPart>
    <w:docPart>
      <w:docPartPr>
        <w:name w:val="678CA283AE804BE89CAF9A5E25B1A28B"/>
        <w:category>
          <w:name w:val="General"/>
          <w:gallery w:val="placeholder"/>
        </w:category>
        <w:types>
          <w:type w:val="bbPlcHdr"/>
        </w:types>
        <w:behaviors>
          <w:behavior w:val="content"/>
        </w:behaviors>
        <w:guid w:val="{77D65152-49B9-4612-9811-4523DBDA3876}"/>
      </w:docPartPr>
      <w:docPartBody>
        <w:p w:rsidR="005F00A2" w:rsidRDefault="00341CD2" w:rsidP="00341CD2">
          <w:pPr>
            <w:pStyle w:val="678CA283AE804BE89CAF9A5E25B1A28B"/>
          </w:pPr>
          <w:r w:rsidRPr="004B77B2">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C77"/>
    <w:rsid w:val="000C22BF"/>
    <w:rsid w:val="00146052"/>
    <w:rsid w:val="00175A61"/>
    <w:rsid w:val="001A206D"/>
    <w:rsid w:val="00231C73"/>
    <w:rsid w:val="00341CD2"/>
    <w:rsid w:val="005F00A2"/>
    <w:rsid w:val="00630C77"/>
    <w:rsid w:val="00972456"/>
    <w:rsid w:val="009A3A99"/>
    <w:rsid w:val="00A05392"/>
    <w:rsid w:val="00DD2438"/>
    <w:rsid w:val="00F134A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CD2"/>
    <w:rPr>
      <w:color w:val="808080"/>
    </w:rPr>
  </w:style>
  <w:style w:type="paragraph" w:customStyle="1" w:styleId="D09C74EA6A2E48128214F84138A25745">
    <w:name w:val="D09C74EA6A2E48128214F84138A25745"/>
    <w:rsid w:val="00630C77"/>
  </w:style>
  <w:style w:type="paragraph" w:customStyle="1" w:styleId="678CA283AE804BE89CAF9A5E25B1A28B">
    <w:name w:val="678CA283AE804BE89CAF9A5E25B1A28B"/>
    <w:rsid w:val="00341C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72181-1A3A-49D2-8AEE-EECC2963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(external) for use with QPulse</Template>
  <TotalTime>19</TotalTime>
  <Pages>3</Pages>
  <Words>1509</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Information for patients having radioiodine treatment (400MBq)</vt:lpstr>
    </vt:vector>
  </TitlesOfParts>
  <Company>NHS Lothian eHealth Dept</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 having radioiodine treatment (400MBq)</dc:title>
  <dc:creator>Sandy Small</dc:creator>
  <cp:lastModifiedBy>mark.strachan</cp:lastModifiedBy>
  <cp:revision>6</cp:revision>
  <cp:lastPrinted>2015-09-02T10:21:00Z</cp:lastPrinted>
  <dcterms:created xsi:type="dcterms:W3CDTF">2022-10-30T15:03:00Z</dcterms:created>
  <dcterms:modified xsi:type="dcterms:W3CDTF">2023-09-20T12:36:00Z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DocNo</vt:lpwstr>
  </property>
</Properties>
</file>